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996" w:rsidRDefault="00092996" w:rsidP="00092996">
      <w:pPr>
        <w:pBdr>
          <w:bottom w:val="single" w:sz="12" w:space="1" w:color="auto"/>
        </w:pBdr>
        <w:rPr>
          <w:b/>
          <w:sz w:val="44"/>
          <w:szCs w:val="44"/>
        </w:rPr>
      </w:pPr>
      <w:r>
        <w:rPr>
          <w:rFonts w:asciiTheme="minorHAnsi" w:eastAsiaTheme="minorHAnsi" w:hAnsiTheme="minorHAnsi" w:cstheme="minorBidi"/>
          <w:lang w:eastAsia="en-US"/>
        </w:rPr>
        <w:t xml:space="preserve">                             </w:t>
      </w:r>
      <w:r>
        <w:rPr>
          <w:b/>
          <w:sz w:val="44"/>
          <w:szCs w:val="44"/>
        </w:rPr>
        <w:t xml:space="preserve">  СЕРЕБРЯНСКИЙ ВЕСТНИК </w:t>
      </w:r>
    </w:p>
    <w:p w:rsidR="00092996" w:rsidRDefault="00092996" w:rsidP="00092996">
      <w:pPr>
        <w:pBdr>
          <w:bottom w:val="single" w:sz="12" w:space="1" w:color="auto"/>
        </w:pBdr>
        <w:jc w:val="center"/>
        <w:rPr>
          <w:b/>
          <w:sz w:val="44"/>
          <w:szCs w:val="44"/>
        </w:rPr>
      </w:pPr>
      <w:r>
        <w:rPr>
          <w:b/>
          <w:sz w:val="44"/>
          <w:szCs w:val="4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092996" w:rsidTr="00092996">
        <w:tc>
          <w:tcPr>
            <w:tcW w:w="3190" w:type="dxa"/>
            <w:tcBorders>
              <w:top w:val="single" w:sz="4" w:space="0" w:color="auto"/>
              <w:left w:val="single" w:sz="4" w:space="0" w:color="auto"/>
              <w:bottom w:val="single" w:sz="4" w:space="0" w:color="auto"/>
              <w:right w:val="single" w:sz="4" w:space="0" w:color="auto"/>
            </w:tcBorders>
            <w:hideMark/>
          </w:tcPr>
          <w:p w:rsidR="00092996" w:rsidRDefault="00092996">
            <w:pPr>
              <w:spacing w:line="276" w:lineRule="auto"/>
              <w:jc w:val="center"/>
              <w:rPr>
                <w:b/>
                <w:sz w:val="28"/>
                <w:szCs w:val="28"/>
                <w:lang w:eastAsia="en-US"/>
              </w:rPr>
            </w:pPr>
            <w:r>
              <w:rPr>
                <w:b/>
                <w:sz w:val="28"/>
                <w:szCs w:val="28"/>
                <w:lang w:eastAsia="en-US"/>
              </w:rPr>
              <w:t>№ 1</w:t>
            </w:r>
            <w:r w:rsidR="00126E9C">
              <w:rPr>
                <w:b/>
                <w:sz w:val="28"/>
                <w:szCs w:val="28"/>
                <w:lang w:eastAsia="en-US"/>
              </w:rPr>
              <w:t>4</w:t>
            </w:r>
          </w:p>
        </w:tc>
        <w:tc>
          <w:tcPr>
            <w:tcW w:w="3190" w:type="dxa"/>
            <w:tcBorders>
              <w:top w:val="single" w:sz="4" w:space="0" w:color="auto"/>
              <w:left w:val="single" w:sz="4" w:space="0" w:color="auto"/>
              <w:bottom w:val="single" w:sz="4" w:space="0" w:color="auto"/>
              <w:right w:val="single" w:sz="4" w:space="0" w:color="auto"/>
            </w:tcBorders>
            <w:hideMark/>
          </w:tcPr>
          <w:p w:rsidR="00092996" w:rsidRDefault="00092996">
            <w:pPr>
              <w:spacing w:line="276" w:lineRule="auto"/>
              <w:jc w:val="center"/>
              <w:rPr>
                <w:b/>
                <w:sz w:val="28"/>
                <w:szCs w:val="28"/>
                <w:lang w:eastAsia="en-US"/>
              </w:rPr>
            </w:pPr>
            <w:r>
              <w:rPr>
                <w:b/>
                <w:sz w:val="28"/>
                <w:szCs w:val="28"/>
                <w:lang w:eastAsia="en-US"/>
              </w:rPr>
              <w:t xml:space="preserve">Администрация Серебрянского сельсовета </w:t>
            </w:r>
          </w:p>
        </w:tc>
        <w:tc>
          <w:tcPr>
            <w:tcW w:w="3191" w:type="dxa"/>
            <w:tcBorders>
              <w:top w:val="single" w:sz="4" w:space="0" w:color="auto"/>
              <w:left w:val="single" w:sz="4" w:space="0" w:color="auto"/>
              <w:bottom w:val="single" w:sz="4" w:space="0" w:color="auto"/>
              <w:right w:val="single" w:sz="4" w:space="0" w:color="auto"/>
            </w:tcBorders>
            <w:hideMark/>
          </w:tcPr>
          <w:p w:rsidR="00092996" w:rsidRDefault="00126E9C">
            <w:pPr>
              <w:spacing w:line="276" w:lineRule="auto"/>
              <w:rPr>
                <w:b/>
                <w:sz w:val="28"/>
                <w:szCs w:val="28"/>
                <w:lang w:eastAsia="en-US"/>
              </w:rPr>
            </w:pPr>
            <w:r>
              <w:rPr>
                <w:b/>
                <w:sz w:val="28"/>
                <w:szCs w:val="28"/>
                <w:lang w:eastAsia="en-US"/>
              </w:rPr>
              <w:t xml:space="preserve"> 24.12</w:t>
            </w:r>
            <w:r w:rsidR="00092996">
              <w:rPr>
                <w:b/>
                <w:sz w:val="28"/>
                <w:szCs w:val="28"/>
                <w:lang w:eastAsia="en-US"/>
              </w:rPr>
              <w:t>.2013 г.</w:t>
            </w:r>
          </w:p>
        </w:tc>
      </w:tr>
    </w:tbl>
    <w:p w:rsidR="00092996" w:rsidRDefault="00092996" w:rsidP="00092996">
      <w:pPr>
        <w:jc w:val="center"/>
        <w:rPr>
          <w:sz w:val="32"/>
          <w:szCs w:val="32"/>
        </w:rPr>
      </w:pPr>
    </w:p>
    <w:p w:rsidR="005065BF" w:rsidRDefault="005065BF" w:rsidP="005065BF">
      <w:pPr>
        <w:jc w:val="center"/>
      </w:pPr>
      <w:r>
        <w:t>СОВЕТ  ДЕПУТАТОВ</w:t>
      </w:r>
    </w:p>
    <w:p w:rsidR="005065BF" w:rsidRDefault="005065BF" w:rsidP="005065BF">
      <w:pPr>
        <w:jc w:val="center"/>
      </w:pPr>
      <w:r>
        <w:t>СЕРЕБРЯНСКОГО  СЕЛЬСОВЕТА</w:t>
      </w:r>
    </w:p>
    <w:p w:rsidR="005065BF" w:rsidRDefault="005065BF" w:rsidP="005065BF">
      <w:pPr>
        <w:jc w:val="center"/>
      </w:pPr>
      <w:r>
        <w:t>ЧУЛЫМСКОГО РАЙОНА НОВОСИБИРСКОЙ ОБЛАСТИ</w:t>
      </w:r>
    </w:p>
    <w:p w:rsidR="005065BF" w:rsidRDefault="005065BF" w:rsidP="005065BF">
      <w:pPr>
        <w:jc w:val="center"/>
      </w:pPr>
      <w:r>
        <w:t>(четвертого созыва)</w:t>
      </w:r>
    </w:p>
    <w:p w:rsidR="005065BF" w:rsidRDefault="005065BF" w:rsidP="005065BF">
      <w:pPr>
        <w:jc w:val="center"/>
      </w:pPr>
    </w:p>
    <w:p w:rsidR="005065BF" w:rsidRDefault="005065BF" w:rsidP="005065BF">
      <w:pPr>
        <w:jc w:val="center"/>
      </w:pPr>
    </w:p>
    <w:p w:rsidR="005065BF" w:rsidRDefault="005065BF" w:rsidP="005065BF">
      <w:pPr>
        <w:jc w:val="center"/>
      </w:pPr>
      <w:r>
        <w:t>Р Е Ш Е Н И Е</w:t>
      </w:r>
    </w:p>
    <w:p w:rsidR="005065BF" w:rsidRDefault="005065BF" w:rsidP="005065BF">
      <w:pPr>
        <w:jc w:val="center"/>
      </w:pPr>
      <w:r>
        <w:t>тридцать четвертой сессии</w:t>
      </w:r>
    </w:p>
    <w:p w:rsidR="005065BF" w:rsidRDefault="005065BF" w:rsidP="005065BF">
      <w:pPr>
        <w:jc w:val="center"/>
      </w:pPr>
    </w:p>
    <w:p w:rsidR="005065BF" w:rsidRDefault="005065BF" w:rsidP="005065BF">
      <w:pPr>
        <w:jc w:val="center"/>
      </w:pPr>
    </w:p>
    <w:p w:rsidR="005065BF" w:rsidRDefault="005065BF" w:rsidP="005065BF">
      <w:r>
        <w:t xml:space="preserve">           от 23.12.2013               с. Серебрянское                               № 34 </w:t>
      </w:r>
    </w:p>
    <w:p w:rsidR="005065BF" w:rsidRDefault="005065BF" w:rsidP="005065BF"/>
    <w:p w:rsidR="005065BF" w:rsidRDefault="005065BF" w:rsidP="005065BF">
      <w:r>
        <w:t xml:space="preserve">            </w:t>
      </w:r>
    </w:p>
    <w:p w:rsidR="005065BF" w:rsidRDefault="005065BF" w:rsidP="005065BF">
      <w:pPr>
        <w:jc w:val="center"/>
      </w:pPr>
      <w:r>
        <w:t xml:space="preserve">О  правилах землепользования и застройки </w:t>
      </w:r>
    </w:p>
    <w:p w:rsidR="005065BF" w:rsidRDefault="005065BF" w:rsidP="005065BF">
      <w:pPr>
        <w:jc w:val="center"/>
      </w:pPr>
      <w:r>
        <w:t xml:space="preserve">сельского поселения, Серебрянский сельсовет </w:t>
      </w:r>
    </w:p>
    <w:p w:rsidR="005065BF" w:rsidRDefault="005065BF" w:rsidP="005065BF">
      <w:pPr>
        <w:jc w:val="center"/>
      </w:pPr>
      <w:r>
        <w:t>Чулымского района Новосибирской области</w:t>
      </w:r>
    </w:p>
    <w:p w:rsidR="005065BF" w:rsidRDefault="005065BF" w:rsidP="005065BF">
      <w:pPr>
        <w:jc w:val="center"/>
      </w:pPr>
    </w:p>
    <w:p w:rsidR="005065BF" w:rsidRDefault="005065BF" w:rsidP="005065BF">
      <w:pPr>
        <w:pStyle w:val="a5"/>
        <w:rPr>
          <w:rFonts w:ascii="Times New Roman" w:hAnsi="Times New Roman" w:cs="Times New Roman"/>
          <w:sz w:val="24"/>
          <w:szCs w:val="24"/>
        </w:rPr>
      </w:pPr>
    </w:p>
    <w:p w:rsidR="005065BF" w:rsidRDefault="005065BF" w:rsidP="005065BF">
      <w:r>
        <w:t xml:space="preserve">  Заслушав информацию главы о корректировке правил землепользования и застройки  сельского поселения, Серебрянский сельсовет Чулымского района Новосибирской области, Совет депутатов Серебрянского сельсовета Чулымского района Новосибирской области </w:t>
      </w:r>
    </w:p>
    <w:p w:rsidR="005065BF" w:rsidRDefault="005065BF" w:rsidP="005065BF">
      <w:pPr>
        <w:pStyle w:val="a5"/>
        <w:rPr>
          <w:rFonts w:ascii="Times New Roman" w:hAnsi="Times New Roman" w:cs="Times New Roman"/>
          <w:sz w:val="24"/>
          <w:szCs w:val="24"/>
        </w:rPr>
      </w:pPr>
      <w:r>
        <w:rPr>
          <w:rFonts w:ascii="Times New Roman" w:hAnsi="Times New Roman"/>
          <w:sz w:val="24"/>
          <w:szCs w:val="24"/>
        </w:rPr>
        <w:t>РЕШИЛ:</w:t>
      </w:r>
    </w:p>
    <w:p w:rsidR="005065BF" w:rsidRDefault="005065BF" w:rsidP="005065BF">
      <w:r>
        <w:t>1. Принять правила землепользования и застройки сельского поселения, Серебрянский сельсовет Чулымского района Новосибирской области</w:t>
      </w:r>
    </w:p>
    <w:p w:rsidR="005065BF" w:rsidRDefault="005065BF" w:rsidP="005065BF">
      <w:r>
        <w:t>2. Решение подлежит официальному опубликованию  (обнародованию) в соответствие с Уставом Серебрянского сельсовета Чулымского района Новосибирской области и вступает в силу после его официального опубликования (обнародования).</w:t>
      </w:r>
    </w:p>
    <w:p w:rsidR="005065BF" w:rsidRDefault="005065BF" w:rsidP="005065BF"/>
    <w:p w:rsidR="005065BF" w:rsidRDefault="005065BF" w:rsidP="005065BF">
      <w:pPr>
        <w:pStyle w:val="a5"/>
        <w:rPr>
          <w:rFonts w:ascii="Times New Roman" w:hAnsi="Times New Roman" w:cs="Times New Roman"/>
          <w:sz w:val="24"/>
          <w:szCs w:val="24"/>
        </w:rPr>
      </w:pPr>
    </w:p>
    <w:p w:rsidR="005065BF" w:rsidRDefault="005065BF" w:rsidP="005065BF">
      <w:pPr>
        <w:pStyle w:val="a5"/>
        <w:rPr>
          <w:rFonts w:ascii="Times New Roman" w:hAnsi="Times New Roman"/>
          <w:sz w:val="24"/>
          <w:szCs w:val="24"/>
        </w:rPr>
      </w:pPr>
    </w:p>
    <w:p w:rsidR="005065BF" w:rsidRDefault="005065BF" w:rsidP="005065BF">
      <w:pPr>
        <w:pStyle w:val="a5"/>
        <w:rPr>
          <w:rFonts w:ascii="Times New Roman" w:hAnsi="Times New Roman"/>
          <w:sz w:val="24"/>
          <w:szCs w:val="24"/>
        </w:rPr>
      </w:pPr>
      <w:r>
        <w:rPr>
          <w:rFonts w:ascii="Times New Roman" w:hAnsi="Times New Roman"/>
          <w:sz w:val="24"/>
          <w:szCs w:val="24"/>
        </w:rPr>
        <w:t xml:space="preserve">Глава Серебрянского сельсовета  </w:t>
      </w:r>
    </w:p>
    <w:p w:rsidR="005065BF" w:rsidRDefault="005065BF" w:rsidP="005065BF">
      <w:pPr>
        <w:pStyle w:val="a5"/>
        <w:rPr>
          <w:rFonts w:ascii="Times New Roman" w:hAnsi="Times New Roman"/>
          <w:sz w:val="24"/>
          <w:szCs w:val="24"/>
        </w:rPr>
      </w:pPr>
      <w:r>
        <w:rPr>
          <w:rFonts w:ascii="Times New Roman" w:hAnsi="Times New Roman"/>
          <w:sz w:val="24"/>
          <w:szCs w:val="24"/>
        </w:rPr>
        <w:t>Чулымского района</w:t>
      </w:r>
    </w:p>
    <w:p w:rsidR="005065BF" w:rsidRDefault="005065BF" w:rsidP="005065BF">
      <w:pPr>
        <w:pStyle w:val="a5"/>
        <w:rPr>
          <w:rFonts w:ascii="Times New Roman" w:hAnsi="Times New Roman"/>
          <w:sz w:val="24"/>
          <w:szCs w:val="24"/>
        </w:rPr>
      </w:pPr>
      <w:r>
        <w:rPr>
          <w:rFonts w:ascii="Times New Roman" w:hAnsi="Times New Roman"/>
          <w:sz w:val="24"/>
          <w:szCs w:val="24"/>
        </w:rPr>
        <w:t xml:space="preserve">Новосибирской области                                                    А.Н. Писарев.     </w:t>
      </w:r>
    </w:p>
    <w:p w:rsidR="005065BF" w:rsidRDefault="005065BF" w:rsidP="005065BF">
      <w:pPr>
        <w:pStyle w:val="a5"/>
        <w:rPr>
          <w:rFonts w:ascii="Times New Roman" w:hAnsi="Times New Roman"/>
          <w:sz w:val="24"/>
          <w:szCs w:val="24"/>
        </w:rPr>
      </w:pPr>
    </w:p>
    <w:p w:rsidR="005065BF" w:rsidRDefault="005065BF" w:rsidP="005065BF">
      <w:pPr>
        <w:pStyle w:val="a5"/>
        <w:rPr>
          <w:rFonts w:ascii="Times New Roman" w:hAnsi="Times New Roman"/>
          <w:sz w:val="24"/>
          <w:szCs w:val="24"/>
        </w:rPr>
      </w:pPr>
    </w:p>
    <w:p w:rsidR="005065BF" w:rsidRDefault="005065BF" w:rsidP="005065BF">
      <w:pPr>
        <w:pStyle w:val="a5"/>
        <w:rPr>
          <w:rFonts w:ascii="Times New Roman" w:hAnsi="Times New Roman"/>
          <w:sz w:val="24"/>
          <w:szCs w:val="24"/>
        </w:rPr>
      </w:pPr>
    </w:p>
    <w:p w:rsidR="005065BF" w:rsidRDefault="005065BF" w:rsidP="005065BF">
      <w:pPr>
        <w:pStyle w:val="a5"/>
        <w:rPr>
          <w:rFonts w:ascii="Times New Roman" w:hAnsi="Times New Roman"/>
          <w:sz w:val="24"/>
          <w:szCs w:val="24"/>
        </w:rPr>
      </w:pPr>
      <w:r>
        <w:rPr>
          <w:rFonts w:ascii="Times New Roman" w:hAnsi="Times New Roman"/>
          <w:sz w:val="24"/>
          <w:szCs w:val="24"/>
        </w:rPr>
        <w:t>Председатель  Совета депутатов</w:t>
      </w:r>
    </w:p>
    <w:p w:rsidR="005065BF" w:rsidRDefault="005065BF" w:rsidP="005065BF">
      <w:pPr>
        <w:pStyle w:val="a5"/>
        <w:rPr>
          <w:rFonts w:ascii="Times New Roman" w:hAnsi="Times New Roman"/>
          <w:sz w:val="24"/>
          <w:szCs w:val="24"/>
        </w:rPr>
      </w:pPr>
      <w:r>
        <w:rPr>
          <w:rFonts w:ascii="Times New Roman" w:hAnsi="Times New Roman"/>
          <w:sz w:val="24"/>
          <w:szCs w:val="24"/>
        </w:rPr>
        <w:t>Серебрянского сельсовета</w:t>
      </w:r>
    </w:p>
    <w:p w:rsidR="005065BF" w:rsidRDefault="005065BF" w:rsidP="005065BF">
      <w:pPr>
        <w:pStyle w:val="a5"/>
        <w:rPr>
          <w:rFonts w:ascii="Times New Roman" w:hAnsi="Times New Roman"/>
          <w:sz w:val="24"/>
          <w:szCs w:val="24"/>
        </w:rPr>
      </w:pPr>
      <w:r>
        <w:rPr>
          <w:rFonts w:ascii="Times New Roman" w:hAnsi="Times New Roman"/>
          <w:sz w:val="24"/>
          <w:szCs w:val="24"/>
        </w:rPr>
        <w:t>Чулымского района</w:t>
      </w:r>
    </w:p>
    <w:p w:rsidR="005065BF" w:rsidRDefault="005065BF" w:rsidP="005065BF">
      <w:pPr>
        <w:pStyle w:val="a5"/>
        <w:rPr>
          <w:rFonts w:ascii="Calibri" w:hAnsi="Calibri"/>
          <w:sz w:val="24"/>
          <w:szCs w:val="24"/>
        </w:rPr>
      </w:pPr>
      <w:r>
        <w:rPr>
          <w:rFonts w:ascii="Times New Roman" w:hAnsi="Times New Roman"/>
          <w:sz w:val="24"/>
          <w:szCs w:val="24"/>
        </w:rPr>
        <w:t xml:space="preserve">Новосибирской области                                                    </w:t>
      </w:r>
      <w:r>
        <w:rPr>
          <w:sz w:val="24"/>
          <w:szCs w:val="24"/>
        </w:rPr>
        <w:t>В.Н. Крюгер.</w:t>
      </w:r>
    </w:p>
    <w:p w:rsidR="005065BF" w:rsidRDefault="005065BF" w:rsidP="005065BF">
      <w:pPr>
        <w:jc w:val="center"/>
      </w:pPr>
    </w:p>
    <w:p w:rsidR="005065BF" w:rsidRDefault="005065BF" w:rsidP="005065BF"/>
    <w:p w:rsidR="005065BF" w:rsidRDefault="005065BF" w:rsidP="005065BF">
      <w:pPr>
        <w:ind w:firstLine="720"/>
      </w:pPr>
    </w:p>
    <w:p w:rsidR="005065BF" w:rsidRDefault="005065BF" w:rsidP="005065BF">
      <w:pPr>
        <w:tabs>
          <w:tab w:val="left" w:pos="2880"/>
        </w:tabs>
        <w:rPr>
          <w:b/>
        </w:rPr>
      </w:pPr>
    </w:p>
    <w:p w:rsidR="005065BF" w:rsidRDefault="005065BF" w:rsidP="005065BF">
      <w:pPr>
        <w:tabs>
          <w:tab w:val="left" w:pos="2880"/>
        </w:tabs>
        <w:rPr>
          <w:b/>
        </w:rPr>
      </w:pPr>
    </w:p>
    <w:p w:rsidR="005065BF" w:rsidRDefault="005065BF" w:rsidP="005065BF">
      <w:pPr>
        <w:tabs>
          <w:tab w:val="left" w:pos="2880"/>
        </w:tabs>
        <w:rPr>
          <w:b/>
        </w:rPr>
      </w:pPr>
    </w:p>
    <w:p w:rsidR="005065BF" w:rsidRDefault="005065BF" w:rsidP="005065BF">
      <w:pPr>
        <w:tabs>
          <w:tab w:val="left" w:pos="2880"/>
        </w:tabs>
        <w:rPr>
          <w:b/>
        </w:rPr>
      </w:pPr>
    </w:p>
    <w:p w:rsidR="005065BF" w:rsidRDefault="005065BF" w:rsidP="005065BF">
      <w:pPr>
        <w:tabs>
          <w:tab w:val="left" w:pos="2880"/>
        </w:tabs>
        <w:rPr>
          <w:b/>
        </w:rPr>
      </w:pPr>
    </w:p>
    <w:tbl>
      <w:tblPr>
        <w:tblpPr w:leftFromText="180" w:rightFromText="180" w:vertAnchor="text" w:horzAnchor="margin" w:tblpY="243"/>
        <w:tblW w:w="4800" w:type="dxa"/>
        <w:tblLook w:val="04A0"/>
      </w:tblPr>
      <w:tblGrid>
        <w:gridCol w:w="4800"/>
      </w:tblGrid>
      <w:tr w:rsidR="005065BF" w:rsidTr="005065BF">
        <w:trPr>
          <w:trHeight w:val="2040"/>
        </w:trPr>
        <w:tc>
          <w:tcPr>
            <w:tcW w:w="4800" w:type="dxa"/>
          </w:tcPr>
          <w:p w:rsidR="005065BF" w:rsidRDefault="005065BF">
            <w:pPr>
              <w:spacing w:line="240" w:lineRule="atLeast"/>
              <w:rPr>
                <w:rFonts w:cs="Arial"/>
              </w:rPr>
            </w:pPr>
            <w:r>
              <w:rPr>
                <w:noProof/>
              </w:rPr>
              <w:drawing>
                <wp:inline distT="0" distB="0" distL="0" distR="0">
                  <wp:extent cx="2876550" cy="666750"/>
                  <wp:effectExtent l="19050" t="0" r="0" b="0"/>
                  <wp:docPr id="1" name="Рисунок 1" descr="Рисунок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исунок1"/>
                          <pic:cNvPicPr>
                            <a:picLocks noChangeAspect="1" noChangeArrowheads="1"/>
                          </pic:cNvPicPr>
                        </pic:nvPicPr>
                        <pic:blipFill>
                          <a:blip r:embed="rId6" cstate="print"/>
                          <a:srcRect/>
                          <a:stretch>
                            <a:fillRect/>
                          </a:stretch>
                        </pic:blipFill>
                        <pic:spPr bwMode="auto">
                          <a:xfrm>
                            <a:off x="0" y="0"/>
                            <a:ext cx="2876550" cy="666750"/>
                          </a:xfrm>
                          <a:prstGeom prst="rect">
                            <a:avLst/>
                          </a:prstGeom>
                          <a:noFill/>
                          <a:ln w="9525">
                            <a:noFill/>
                            <a:miter lim="800000"/>
                            <a:headEnd/>
                            <a:tailEnd/>
                          </a:ln>
                        </pic:spPr>
                      </pic:pic>
                    </a:graphicData>
                  </a:graphic>
                </wp:inline>
              </w:drawing>
            </w:r>
          </w:p>
          <w:p w:rsidR="005065BF" w:rsidRDefault="005065BF">
            <w:pPr>
              <w:widowControl w:val="0"/>
              <w:autoSpaceDE w:val="0"/>
              <w:autoSpaceDN w:val="0"/>
              <w:adjustRightInd w:val="0"/>
              <w:spacing w:line="240" w:lineRule="atLeast"/>
              <w:jc w:val="both"/>
              <w:rPr>
                <w:rFonts w:cs="Arial"/>
              </w:rPr>
            </w:pPr>
          </w:p>
        </w:tc>
      </w:tr>
    </w:tbl>
    <w:p w:rsidR="005065BF" w:rsidRDefault="005065BF" w:rsidP="005065BF">
      <w:pPr>
        <w:tabs>
          <w:tab w:val="left" w:pos="2880"/>
        </w:tabs>
        <w:rPr>
          <w:b/>
        </w:rPr>
      </w:pPr>
      <w:r>
        <w:rPr>
          <w:b/>
        </w:rPr>
        <w:t xml:space="preserve">                                                                  </w:t>
      </w:r>
    </w:p>
    <w:p w:rsidR="005065BF" w:rsidRDefault="005065BF" w:rsidP="005065BF">
      <w:pPr>
        <w:tabs>
          <w:tab w:val="left" w:pos="2880"/>
        </w:tabs>
        <w:rPr>
          <w:b/>
        </w:rPr>
      </w:pPr>
    </w:p>
    <w:p w:rsidR="005065BF" w:rsidRDefault="005065BF" w:rsidP="005065BF">
      <w:pPr>
        <w:tabs>
          <w:tab w:val="left" w:pos="2880"/>
        </w:tabs>
        <w:rPr>
          <w:b/>
        </w:rPr>
      </w:pPr>
      <w:r>
        <w:rPr>
          <w:b/>
        </w:rPr>
        <w:t xml:space="preserve">Проект №: ПЗЗ-58/2013-1264-2013  </w:t>
      </w:r>
    </w:p>
    <w:p w:rsidR="005065BF" w:rsidRDefault="005065BF" w:rsidP="005065BF">
      <w:pPr>
        <w:tabs>
          <w:tab w:val="left" w:pos="2880"/>
        </w:tabs>
        <w:rPr>
          <w:b/>
        </w:rPr>
      </w:pPr>
    </w:p>
    <w:p w:rsidR="005065BF" w:rsidRDefault="005065BF" w:rsidP="005065BF">
      <w:pPr>
        <w:tabs>
          <w:tab w:val="left" w:pos="2880"/>
        </w:tabs>
        <w:rPr>
          <w:b/>
        </w:rPr>
      </w:pPr>
    </w:p>
    <w:p w:rsidR="005065BF" w:rsidRDefault="005065BF" w:rsidP="005065BF">
      <w:pPr>
        <w:tabs>
          <w:tab w:val="left" w:pos="2880"/>
        </w:tabs>
        <w:rPr>
          <w:b/>
        </w:rPr>
      </w:pPr>
    </w:p>
    <w:p w:rsidR="005065BF" w:rsidRDefault="005065BF" w:rsidP="005065BF">
      <w:pPr>
        <w:tabs>
          <w:tab w:val="left" w:pos="2880"/>
        </w:tabs>
        <w:rPr>
          <w:b/>
        </w:rPr>
      </w:pPr>
    </w:p>
    <w:p w:rsidR="005065BF" w:rsidRDefault="005065BF" w:rsidP="005065BF">
      <w:pPr>
        <w:tabs>
          <w:tab w:val="left" w:pos="2880"/>
        </w:tabs>
        <w:rPr>
          <w:b/>
        </w:rPr>
      </w:pPr>
    </w:p>
    <w:p w:rsidR="005065BF" w:rsidRDefault="005065BF" w:rsidP="005065BF">
      <w:pPr>
        <w:pStyle w:val="zagc-0"/>
        <w:spacing w:before="0" w:after="0"/>
        <w:ind w:firstLine="709"/>
        <w:jc w:val="both"/>
        <w:rPr>
          <w:rFonts w:ascii="Times New Roman" w:hAnsi="Times New Roman" w:cs="Times New Roman"/>
          <w:color w:val="auto"/>
        </w:rPr>
      </w:pPr>
      <w:r>
        <w:rPr>
          <w:rFonts w:ascii="Times New Roman" w:hAnsi="Times New Roman" w:cs="Times New Roman"/>
          <w:caps w:val="0"/>
          <w:color w:val="auto"/>
        </w:rPr>
        <w:t xml:space="preserve">Заказчик: администрация Серебрянского </w:t>
      </w:r>
      <w:r>
        <w:rPr>
          <w:rFonts w:ascii="Times New Roman" w:hAnsi="Times New Roman" w:cs="Times New Roman"/>
          <w:color w:val="auto"/>
        </w:rPr>
        <w:t xml:space="preserve"> </w:t>
      </w:r>
      <w:r>
        <w:rPr>
          <w:rFonts w:ascii="Times New Roman" w:hAnsi="Times New Roman" w:cs="Times New Roman"/>
          <w:caps w:val="0"/>
          <w:color w:val="auto"/>
        </w:rPr>
        <w:t>сельсовета</w:t>
      </w:r>
      <w:r>
        <w:rPr>
          <w:rFonts w:ascii="Times New Roman" w:hAnsi="Times New Roman"/>
          <w:color w:val="auto"/>
        </w:rPr>
        <w:t xml:space="preserve"> </w:t>
      </w:r>
      <w:r>
        <w:rPr>
          <w:rFonts w:ascii="Times New Roman" w:hAnsi="Times New Roman"/>
          <w:caps w:val="0"/>
          <w:color w:val="auto"/>
        </w:rPr>
        <w:t>Чулымского района Новосибирской области</w:t>
      </w:r>
    </w:p>
    <w:p w:rsidR="005065BF" w:rsidRDefault="005065BF" w:rsidP="005065BF">
      <w:pPr>
        <w:tabs>
          <w:tab w:val="left" w:pos="2880"/>
        </w:tabs>
      </w:pPr>
    </w:p>
    <w:p w:rsidR="005065BF" w:rsidRDefault="005065BF" w:rsidP="005065BF">
      <w:pPr>
        <w:tabs>
          <w:tab w:val="left" w:pos="2880"/>
        </w:tabs>
      </w:pPr>
    </w:p>
    <w:p w:rsidR="005065BF" w:rsidRDefault="005065BF" w:rsidP="005065BF">
      <w:pPr>
        <w:tabs>
          <w:tab w:val="left" w:pos="2880"/>
        </w:tabs>
      </w:pPr>
    </w:p>
    <w:p w:rsidR="005065BF" w:rsidRDefault="005065BF" w:rsidP="005065BF">
      <w:pPr>
        <w:tabs>
          <w:tab w:val="left" w:pos="2880"/>
        </w:tabs>
      </w:pPr>
    </w:p>
    <w:p w:rsidR="005065BF" w:rsidRDefault="005065BF" w:rsidP="005065BF">
      <w:pPr>
        <w:tabs>
          <w:tab w:val="left" w:pos="2880"/>
        </w:tabs>
        <w:jc w:val="center"/>
      </w:pPr>
    </w:p>
    <w:p w:rsidR="005065BF" w:rsidRDefault="005065BF" w:rsidP="005065BF">
      <w:pPr>
        <w:tabs>
          <w:tab w:val="left" w:pos="2880"/>
        </w:tabs>
        <w:jc w:val="center"/>
      </w:pPr>
    </w:p>
    <w:p w:rsidR="005065BF" w:rsidRDefault="005065BF" w:rsidP="005065BF">
      <w:pPr>
        <w:tabs>
          <w:tab w:val="left" w:pos="2880"/>
        </w:tabs>
        <w:jc w:val="center"/>
      </w:pPr>
    </w:p>
    <w:p w:rsidR="005065BF" w:rsidRDefault="005065BF" w:rsidP="005065BF">
      <w:pPr>
        <w:tabs>
          <w:tab w:val="left" w:pos="2880"/>
        </w:tabs>
        <w:jc w:val="center"/>
      </w:pPr>
    </w:p>
    <w:p w:rsidR="005065BF" w:rsidRDefault="005065BF" w:rsidP="005065BF">
      <w:pPr>
        <w:pStyle w:val="zagc-0"/>
        <w:spacing w:before="0" w:after="0"/>
        <w:ind w:firstLine="709"/>
        <w:rPr>
          <w:rFonts w:ascii="Times New Roman" w:hAnsi="Times New Roman" w:cs="Times New Roman"/>
          <w:color w:val="auto"/>
        </w:rPr>
      </w:pPr>
      <w:r>
        <w:rPr>
          <w:rFonts w:ascii="Times New Roman" w:hAnsi="Times New Roman" w:cs="Times New Roman"/>
          <w:color w:val="auto"/>
        </w:rPr>
        <w:t>проект Корректировки</w:t>
      </w:r>
    </w:p>
    <w:p w:rsidR="005065BF" w:rsidRDefault="005065BF" w:rsidP="005065BF">
      <w:pPr>
        <w:pStyle w:val="zagc-0"/>
        <w:spacing w:before="0" w:after="0"/>
        <w:ind w:firstLine="709"/>
        <w:rPr>
          <w:rFonts w:ascii="Times New Roman" w:hAnsi="Times New Roman" w:cs="Times New Roman"/>
          <w:color w:val="auto"/>
        </w:rPr>
      </w:pPr>
      <w:r>
        <w:rPr>
          <w:rFonts w:ascii="Times New Roman" w:hAnsi="Times New Roman" w:cs="Times New Roman"/>
          <w:color w:val="auto"/>
        </w:rPr>
        <w:t>правил землепользования и застройки</w:t>
      </w:r>
    </w:p>
    <w:p w:rsidR="005065BF" w:rsidRDefault="005065BF" w:rsidP="005065BF">
      <w:pPr>
        <w:pStyle w:val="zagc-0"/>
        <w:spacing w:before="0" w:after="0"/>
        <w:ind w:firstLine="851"/>
        <w:rPr>
          <w:rFonts w:ascii="Times New Roman" w:hAnsi="Times New Roman" w:cs="Times New Roman"/>
          <w:color w:val="auto"/>
        </w:rPr>
      </w:pPr>
      <w:r>
        <w:rPr>
          <w:rFonts w:ascii="Times New Roman" w:hAnsi="Times New Roman" w:cs="Times New Roman"/>
          <w:color w:val="auto"/>
        </w:rPr>
        <w:t>СЕЛЬСКОГО ПОСЕЛЕНИЯ Серебрянский </w:t>
      </w:r>
      <w:r>
        <w:rPr>
          <w:rFonts w:ascii="Times New Roman" w:hAnsi="Times New Roman" w:cs="Times New Roman"/>
          <w:caps w:val="0"/>
          <w:color w:val="auto"/>
        </w:rPr>
        <w:t xml:space="preserve">СЕЛЬСОВЕТ ЧУЛЫМСКОГО </w:t>
      </w:r>
      <w:r>
        <w:rPr>
          <w:rFonts w:ascii="Times New Roman" w:hAnsi="Times New Roman" w:cs="Times New Roman"/>
          <w:color w:val="auto"/>
        </w:rPr>
        <w:t>района новосибирской области</w:t>
      </w:r>
    </w:p>
    <w:p w:rsidR="005065BF" w:rsidRDefault="005065BF" w:rsidP="005065BF">
      <w:pPr>
        <w:pStyle w:val="zagc-0"/>
        <w:spacing w:before="0" w:after="0"/>
        <w:ind w:firstLine="709"/>
        <w:rPr>
          <w:rFonts w:ascii="Times New Roman" w:hAnsi="Times New Roman" w:cs="Times New Roman"/>
          <w:caps w:val="0"/>
          <w:color w:val="auto"/>
        </w:rPr>
      </w:pPr>
    </w:p>
    <w:p w:rsidR="005065BF" w:rsidRDefault="005065BF" w:rsidP="005065BF">
      <w:pPr>
        <w:pStyle w:val="zagc-0"/>
        <w:spacing w:before="0" w:after="0"/>
        <w:ind w:firstLine="709"/>
        <w:rPr>
          <w:rFonts w:ascii="Times New Roman" w:hAnsi="Times New Roman" w:cs="Times New Roman"/>
          <w:color w:val="auto"/>
        </w:rPr>
      </w:pPr>
      <w:r>
        <w:rPr>
          <w:rFonts w:ascii="Times New Roman" w:hAnsi="Times New Roman" w:cs="Times New Roman"/>
          <w:caps w:val="0"/>
          <w:color w:val="auto"/>
        </w:rPr>
        <w:t>ПОЛОЖЕНИЯ, ГРАДОСТРОИТЕЛЬНЫЕ РЕГЛАМЕНТЫ</w:t>
      </w:r>
    </w:p>
    <w:p w:rsidR="005065BF" w:rsidRDefault="005065BF" w:rsidP="005065BF">
      <w:pPr>
        <w:tabs>
          <w:tab w:val="left" w:pos="2880"/>
        </w:tabs>
        <w:jc w:val="center"/>
      </w:pPr>
    </w:p>
    <w:p w:rsidR="005065BF" w:rsidRDefault="005065BF" w:rsidP="005065BF">
      <w:pPr>
        <w:tabs>
          <w:tab w:val="left" w:pos="2880"/>
        </w:tabs>
        <w:jc w:val="center"/>
      </w:pPr>
    </w:p>
    <w:p w:rsidR="005065BF" w:rsidRDefault="005065BF" w:rsidP="005065BF">
      <w:pPr>
        <w:tabs>
          <w:tab w:val="left" w:pos="2880"/>
        </w:tabs>
        <w:jc w:val="center"/>
      </w:pPr>
    </w:p>
    <w:p w:rsidR="005065BF" w:rsidRDefault="005065BF" w:rsidP="005065BF">
      <w:pPr>
        <w:tabs>
          <w:tab w:val="left" w:pos="2880"/>
        </w:tabs>
        <w:jc w:val="center"/>
      </w:pPr>
    </w:p>
    <w:p w:rsidR="005065BF" w:rsidRDefault="005065BF" w:rsidP="005065BF">
      <w:pPr>
        <w:tabs>
          <w:tab w:val="left" w:pos="2880"/>
        </w:tabs>
        <w:jc w:val="center"/>
      </w:pPr>
    </w:p>
    <w:p w:rsidR="005065BF" w:rsidRDefault="005065BF" w:rsidP="005065BF">
      <w:pPr>
        <w:tabs>
          <w:tab w:val="left" w:pos="2880"/>
        </w:tabs>
        <w:jc w:val="center"/>
      </w:pPr>
    </w:p>
    <w:p w:rsidR="005065BF" w:rsidRDefault="005065BF" w:rsidP="005065BF">
      <w:pPr>
        <w:tabs>
          <w:tab w:val="left" w:pos="2880"/>
        </w:tabs>
        <w:jc w:val="center"/>
      </w:pPr>
    </w:p>
    <w:p w:rsidR="005065BF" w:rsidRDefault="005065BF" w:rsidP="005065BF">
      <w:pPr>
        <w:tabs>
          <w:tab w:val="left" w:pos="2880"/>
        </w:tabs>
        <w:jc w:val="center"/>
      </w:pPr>
    </w:p>
    <w:p w:rsidR="005065BF" w:rsidRDefault="005065BF" w:rsidP="005065BF">
      <w:pPr>
        <w:tabs>
          <w:tab w:val="left" w:pos="2880"/>
        </w:tabs>
        <w:jc w:val="center"/>
      </w:pPr>
    </w:p>
    <w:p w:rsidR="005065BF" w:rsidRDefault="005065BF" w:rsidP="005065BF">
      <w:pPr>
        <w:tabs>
          <w:tab w:val="left" w:pos="2880"/>
        </w:tabs>
        <w:jc w:val="center"/>
      </w:pPr>
    </w:p>
    <w:p w:rsidR="005065BF" w:rsidRDefault="005065BF" w:rsidP="005065BF">
      <w:pPr>
        <w:tabs>
          <w:tab w:val="left" w:pos="2880"/>
        </w:tabs>
        <w:jc w:val="center"/>
      </w:pPr>
    </w:p>
    <w:p w:rsidR="005065BF" w:rsidRDefault="005065BF" w:rsidP="005065BF">
      <w:pPr>
        <w:pStyle w:val="zagc-0"/>
        <w:spacing w:before="0" w:after="0"/>
        <w:ind w:firstLine="0"/>
        <w:jc w:val="both"/>
        <w:rPr>
          <w:rFonts w:ascii="Times New Roman" w:hAnsi="Times New Roman" w:cs="Times New Roman"/>
          <w:caps w:val="0"/>
          <w:color w:val="auto"/>
        </w:rPr>
      </w:pPr>
      <w:r>
        <w:rPr>
          <w:rFonts w:ascii="Times New Roman" w:hAnsi="Times New Roman" w:cs="Times New Roman"/>
          <w:caps w:val="0"/>
          <w:color w:val="auto"/>
        </w:rPr>
        <w:t>Директор</w:t>
      </w:r>
      <w:r>
        <w:rPr>
          <w:rFonts w:ascii="Times New Roman" w:hAnsi="Times New Roman" w:cs="Times New Roman"/>
          <w:color w:val="auto"/>
        </w:rPr>
        <w:t xml:space="preserve">                                                                                             </w:t>
      </w:r>
      <w:r>
        <w:rPr>
          <w:rFonts w:ascii="Times New Roman" w:hAnsi="Times New Roman" w:cs="Times New Roman"/>
          <w:caps w:val="0"/>
          <w:color w:val="auto"/>
        </w:rPr>
        <w:t>С.А. Заусаев</w:t>
      </w:r>
    </w:p>
    <w:p w:rsidR="005065BF" w:rsidRDefault="005065BF" w:rsidP="005065BF">
      <w:pPr>
        <w:pStyle w:val="zagc-0"/>
        <w:tabs>
          <w:tab w:val="left" w:pos="4215"/>
        </w:tabs>
        <w:spacing w:before="0" w:after="0"/>
        <w:ind w:firstLine="709"/>
        <w:jc w:val="both"/>
        <w:rPr>
          <w:rFonts w:ascii="Times New Roman" w:hAnsi="Times New Roman" w:cs="Times New Roman"/>
          <w:color w:val="auto"/>
        </w:rPr>
      </w:pPr>
    </w:p>
    <w:p w:rsidR="005065BF" w:rsidRDefault="005065BF" w:rsidP="005065BF">
      <w:pPr>
        <w:pStyle w:val="zagc-0"/>
        <w:tabs>
          <w:tab w:val="left" w:pos="4215"/>
        </w:tabs>
        <w:spacing w:before="0" w:after="0"/>
        <w:ind w:firstLine="709"/>
        <w:jc w:val="both"/>
        <w:rPr>
          <w:rFonts w:ascii="Times New Roman" w:hAnsi="Times New Roman" w:cs="Times New Roman"/>
          <w:color w:val="auto"/>
        </w:rPr>
      </w:pPr>
    </w:p>
    <w:p w:rsidR="005065BF" w:rsidRDefault="005065BF" w:rsidP="005065BF">
      <w:pPr>
        <w:tabs>
          <w:tab w:val="left" w:pos="2880"/>
        </w:tabs>
        <w:rPr>
          <w:b/>
        </w:rPr>
      </w:pPr>
    </w:p>
    <w:p w:rsidR="005065BF" w:rsidRDefault="005065BF" w:rsidP="005065BF">
      <w:pPr>
        <w:tabs>
          <w:tab w:val="left" w:pos="2880"/>
        </w:tabs>
        <w:rPr>
          <w:b/>
        </w:rPr>
      </w:pPr>
    </w:p>
    <w:p w:rsidR="005065BF" w:rsidRDefault="005065BF" w:rsidP="005065BF">
      <w:pPr>
        <w:tabs>
          <w:tab w:val="left" w:pos="2880"/>
        </w:tabs>
        <w:rPr>
          <w:b/>
        </w:rPr>
      </w:pPr>
    </w:p>
    <w:p w:rsidR="005065BF" w:rsidRDefault="005065BF" w:rsidP="005065BF">
      <w:pPr>
        <w:tabs>
          <w:tab w:val="left" w:pos="2880"/>
        </w:tabs>
        <w:rPr>
          <w:b/>
        </w:rPr>
      </w:pPr>
    </w:p>
    <w:p w:rsidR="005065BF" w:rsidRDefault="005065BF" w:rsidP="005065BF">
      <w:pPr>
        <w:tabs>
          <w:tab w:val="left" w:pos="2880"/>
        </w:tabs>
        <w:rPr>
          <w:b/>
        </w:rPr>
      </w:pPr>
    </w:p>
    <w:p w:rsidR="005065BF" w:rsidRDefault="005065BF" w:rsidP="005065BF">
      <w:pPr>
        <w:tabs>
          <w:tab w:val="left" w:pos="2880"/>
        </w:tabs>
        <w:rPr>
          <w:b/>
        </w:rPr>
      </w:pPr>
    </w:p>
    <w:p w:rsidR="005065BF" w:rsidRDefault="005065BF" w:rsidP="005065BF">
      <w:pPr>
        <w:tabs>
          <w:tab w:val="left" w:pos="2880"/>
        </w:tabs>
        <w:rPr>
          <w:b/>
        </w:rPr>
      </w:pPr>
    </w:p>
    <w:p w:rsidR="005065BF" w:rsidRDefault="005065BF" w:rsidP="005065BF">
      <w:pPr>
        <w:tabs>
          <w:tab w:val="left" w:pos="2880"/>
        </w:tabs>
        <w:jc w:val="center"/>
        <w:rPr>
          <w:b/>
        </w:rPr>
      </w:pPr>
      <w:r>
        <w:rPr>
          <w:b/>
        </w:rPr>
        <w:t>НОВОСИБИРСК</w:t>
      </w:r>
    </w:p>
    <w:p w:rsidR="005065BF" w:rsidRDefault="005065BF" w:rsidP="005065BF">
      <w:pPr>
        <w:tabs>
          <w:tab w:val="left" w:pos="2880"/>
        </w:tabs>
        <w:jc w:val="center"/>
        <w:rPr>
          <w:b/>
        </w:rPr>
      </w:pPr>
      <w:r>
        <w:rPr>
          <w:b/>
        </w:rPr>
        <w:lastRenderedPageBreak/>
        <w:t>2013 г.</w:t>
      </w:r>
    </w:p>
    <w:p w:rsidR="005065BF" w:rsidRDefault="005065BF" w:rsidP="005065BF">
      <w:pPr>
        <w:sectPr w:rsidR="005065BF">
          <w:pgSz w:w="11906" w:h="16838"/>
          <w:pgMar w:top="1134" w:right="850" w:bottom="1134" w:left="1701" w:header="708" w:footer="708" w:gutter="0"/>
          <w:cols w:space="720"/>
        </w:sectPr>
      </w:pPr>
    </w:p>
    <w:p w:rsidR="005065BF" w:rsidRDefault="005065BF" w:rsidP="005065BF">
      <w:pPr>
        <w:pStyle w:val="zagc-0"/>
        <w:spacing w:before="0" w:after="0"/>
        <w:ind w:firstLine="709"/>
        <w:rPr>
          <w:rFonts w:ascii="Times New Roman" w:hAnsi="Times New Roman" w:cs="Times New Roman"/>
          <w:color w:val="auto"/>
        </w:rPr>
      </w:pPr>
      <w:r>
        <w:rPr>
          <w:rFonts w:ascii="Times New Roman" w:hAnsi="Times New Roman" w:cs="Times New Roman"/>
          <w:color w:val="auto"/>
        </w:rPr>
        <w:lastRenderedPageBreak/>
        <w:t>01</w:t>
      </w:r>
      <w:r>
        <w:rPr>
          <w:rFonts w:ascii="Times New Roman" w:hAnsi="Times New Roman" w:cs="Times New Roman"/>
          <w:caps w:val="0"/>
          <w:color w:val="auto"/>
        </w:rPr>
        <w:t xml:space="preserve"> Состав проекта</w:t>
      </w:r>
    </w:p>
    <w:p w:rsidR="005065BF" w:rsidRDefault="005065BF" w:rsidP="005065BF">
      <w:pPr>
        <w:pStyle w:val="zagc-0"/>
        <w:spacing w:before="0" w:after="0"/>
        <w:ind w:firstLine="709"/>
        <w:rPr>
          <w:rFonts w:ascii="Times New Roman" w:hAnsi="Times New Roman" w:cs="Times New Roman"/>
          <w:color w:val="auto"/>
        </w:rPr>
      </w:pPr>
    </w:p>
    <w:p w:rsidR="005065BF" w:rsidRDefault="005065BF" w:rsidP="005065BF">
      <w:pPr>
        <w:pStyle w:val="zagc-0"/>
        <w:numPr>
          <w:ilvl w:val="0"/>
          <w:numId w:val="6"/>
        </w:numPr>
        <w:spacing w:before="0" w:after="0"/>
        <w:ind w:left="0" w:firstLine="709"/>
        <w:jc w:val="both"/>
        <w:rPr>
          <w:rFonts w:ascii="Times New Roman" w:hAnsi="Times New Roman" w:cs="Times New Roman"/>
          <w:b w:val="0"/>
          <w:color w:val="auto"/>
        </w:rPr>
      </w:pPr>
      <w:r>
        <w:rPr>
          <w:rFonts w:ascii="Times New Roman" w:hAnsi="Times New Roman" w:cs="Times New Roman"/>
          <w:b w:val="0"/>
          <w:caps w:val="0"/>
          <w:color w:val="auto"/>
        </w:rPr>
        <w:t xml:space="preserve">Положения, градостроительные регламенты – пояснительная записка.  </w:t>
      </w:r>
    </w:p>
    <w:p w:rsidR="005065BF" w:rsidRDefault="005065BF" w:rsidP="005065BF">
      <w:pPr>
        <w:pStyle w:val="zagc-0"/>
        <w:numPr>
          <w:ilvl w:val="0"/>
          <w:numId w:val="6"/>
        </w:numPr>
        <w:spacing w:before="0" w:after="0"/>
        <w:ind w:left="0" w:firstLine="709"/>
        <w:jc w:val="both"/>
        <w:rPr>
          <w:rFonts w:ascii="Times New Roman" w:hAnsi="Times New Roman" w:cs="Times New Roman"/>
          <w:b w:val="0"/>
          <w:color w:val="auto"/>
        </w:rPr>
      </w:pPr>
      <w:r>
        <w:rPr>
          <w:rFonts w:ascii="Times New Roman" w:hAnsi="Times New Roman" w:cs="Times New Roman"/>
          <w:b w:val="0"/>
          <w:caps w:val="0"/>
          <w:color w:val="auto"/>
        </w:rPr>
        <w:t>Карта  градостроительного зонирования сельского поселения Серебрянский сельсовет Чулымского района Новосибирской области – М 1:25000, в том числе фрагменты карты  градостроительного зонирования в границах населённых пунктов: с. Серебрянское, п. Сарыкамышка, п.    Князевский, п. Ваничкино – М 1:10000.</w:t>
      </w:r>
    </w:p>
    <w:p w:rsidR="005065BF" w:rsidRDefault="005065BF" w:rsidP="005065BF">
      <w:pPr>
        <w:pStyle w:val="zagc-0"/>
        <w:numPr>
          <w:ilvl w:val="0"/>
          <w:numId w:val="6"/>
        </w:numPr>
        <w:spacing w:before="0" w:after="0"/>
        <w:ind w:left="0" w:firstLine="709"/>
        <w:jc w:val="both"/>
        <w:rPr>
          <w:rFonts w:ascii="Times New Roman" w:hAnsi="Times New Roman" w:cs="Times New Roman"/>
          <w:color w:val="auto"/>
        </w:rPr>
      </w:pPr>
      <w:r>
        <w:rPr>
          <w:rFonts w:ascii="Times New Roman" w:hAnsi="Times New Roman" w:cs="Times New Roman"/>
          <w:b w:val="0"/>
          <w:caps w:val="0"/>
          <w:color w:val="auto"/>
        </w:rPr>
        <w:t>Компакт диск (</w:t>
      </w:r>
      <w:r>
        <w:rPr>
          <w:rFonts w:ascii="Times New Roman" w:hAnsi="Times New Roman" w:cs="Times New Roman"/>
          <w:b w:val="0"/>
          <w:color w:val="auto"/>
          <w:lang w:val="en-US"/>
        </w:rPr>
        <w:t>CD</w:t>
      </w:r>
      <w:r>
        <w:rPr>
          <w:rFonts w:ascii="Times New Roman" w:hAnsi="Times New Roman" w:cs="Times New Roman"/>
          <w:b w:val="0"/>
          <w:color w:val="auto"/>
        </w:rPr>
        <w:t xml:space="preserve"> – </w:t>
      </w:r>
      <w:r>
        <w:rPr>
          <w:rFonts w:ascii="Times New Roman" w:hAnsi="Times New Roman" w:cs="Times New Roman"/>
          <w:b w:val="0"/>
          <w:color w:val="auto"/>
          <w:lang w:val="en-US"/>
        </w:rPr>
        <w:t>R</w:t>
      </w:r>
      <w:r>
        <w:rPr>
          <w:rFonts w:ascii="Times New Roman" w:hAnsi="Times New Roman" w:cs="Times New Roman"/>
          <w:b w:val="0"/>
          <w:color w:val="auto"/>
        </w:rPr>
        <w:t xml:space="preserve">) </w:t>
      </w:r>
      <w:r>
        <w:rPr>
          <w:rFonts w:ascii="Times New Roman" w:hAnsi="Times New Roman" w:cs="Times New Roman"/>
          <w:b w:val="0"/>
          <w:caps w:val="0"/>
          <w:color w:val="auto"/>
        </w:rPr>
        <w:t>содержит папку корректировки ПЗЗ_</w:t>
      </w:r>
      <w:r>
        <w:rPr>
          <w:rFonts w:ascii="Times New Roman" w:hAnsi="Times New Roman" w:cs="Times New Roman"/>
          <w:color w:val="auto"/>
        </w:rPr>
        <w:t xml:space="preserve"> </w:t>
      </w:r>
      <w:r>
        <w:rPr>
          <w:rFonts w:ascii="Times New Roman" w:hAnsi="Times New Roman" w:cs="Times New Roman"/>
          <w:b w:val="0"/>
          <w:caps w:val="0"/>
          <w:color w:val="auto"/>
        </w:rPr>
        <w:t xml:space="preserve">Серебрянского сельсовета. </w:t>
      </w:r>
    </w:p>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Pr>
        <w:pStyle w:val="zagc-0"/>
        <w:spacing w:before="0" w:after="0"/>
        <w:ind w:left="1084" w:firstLine="0"/>
        <w:rPr>
          <w:rFonts w:ascii="Times New Roman" w:hAnsi="Times New Roman" w:cs="Times New Roman"/>
          <w:caps w:val="0"/>
          <w:color w:val="auto"/>
        </w:rPr>
      </w:pPr>
      <w:r>
        <w:rPr>
          <w:rFonts w:ascii="Times New Roman" w:hAnsi="Times New Roman" w:cs="Times New Roman"/>
          <w:caps w:val="0"/>
          <w:color w:val="auto"/>
        </w:rPr>
        <w:t>02 Список основных исполнителей</w:t>
      </w:r>
    </w:p>
    <w:p w:rsidR="005065BF" w:rsidRDefault="005065BF" w:rsidP="005065BF">
      <w:pPr>
        <w:pStyle w:val="zagc-0"/>
        <w:spacing w:before="0" w:after="0"/>
        <w:ind w:firstLine="709"/>
        <w:rPr>
          <w:rFonts w:ascii="Times New Roman" w:hAnsi="Times New Roman" w:cs="Times New Roman"/>
          <w:color w:val="aut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55"/>
        <w:gridCol w:w="2714"/>
        <w:gridCol w:w="2409"/>
        <w:gridCol w:w="2279"/>
        <w:gridCol w:w="1514"/>
      </w:tblGrid>
      <w:tr w:rsidR="005065BF" w:rsidTr="005065BF">
        <w:tc>
          <w:tcPr>
            <w:tcW w:w="655" w:type="dxa"/>
            <w:tcBorders>
              <w:top w:val="single" w:sz="4" w:space="0" w:color="000000"/>
              <w:left w:val="single" w:sz="4" w:space="0" w:color="000000"/>
              <w:bottom w:val="single" w:sz="4" w:space="0" w:color="000000"/>
              <w:right w:val="single" w:sz="4" w:space="0" w:color="000000"/>
            </w:tcBorders>
            <w:hideMark/>
          </w:tcPr>
          <w:p w:rsidR="005065BF" w:rsidRDefault="005065BF">
            <w:pPr>
              <w:pStyle w:val="zagc-0"/>
              <w:spacing w:before="0" w:after="0"/>
              <w:ind w:firstLine="0"/>
              <w:rPr>
                <w:rFonts w:ascii="Times New Roman" w:hAnsi="Times New Roman" w:cs="Times New Roman"/>
                <w:b w:val="0"/>
                <w:color w:val="auto"/>
              </w:rPr>
            </w:pPr>
            <w:r>
              <w:rPr>
                <w:rFonts w:ascii="Times New Roman" w:hAnsi="Times New Roman" w:cs="Times New Roman"/>
                <w:b w:val="0"/>
                <w:caps w:val="0"/>
                <w:color w:val="auto"/>
              </w:rPr>
              <w:t xml:space="preserve">№ </w:t>
            </w:r>
          </w:p>
          <w:p w:rsidR="005065BF" w:rsidRDefault="005065BF">
            <w:pPr>
              <w:pStyle w:val="zagc-0"/>
              <w:spacing w:before="0" w:after="0"/>
              <w:ind w:firstLine="0"/>
              <w:rPr>
                <w:rFonts w:ascii="Times New Roman" w:hAnsi="Times New Roman" w:cs="Times New Roman"/>
                <w:b w:val="0"/>
                <w:color w:val="auto"/>
              </w:rPr>
            </w:pPr>
            <w:r>
              <w:rPr>
                <w:rFonts w:ascii="Times New Roman" w:hAnsi="Times New Roman" w:cs="Times New Roman"/>
                <w:b w:val="0"/>
                <w:caps w:val="0"/>
                <w:color w:val="auto"/>
              </w:rPr>
              <w:t>п/п</w:t>
            </w:r>
          </w:p>
        </w:tc>
        <w:tc>
          <w:tcPr>
            <w:tcW w:w="2714" w:type="dxa"/>
            <w:tcBorders>
              <w:top w:val="single" w:sz="4" w:space="0" w:color="000000"/>
              <w:left w:val="single" w:sz="4" w:space="0" w:color="000000"/>
              <w:bottom w:val="single" w:sz="4" w:space="0" w:color="000000"/>
              <w:right w:val="single" w:sz="4" w:space="0" w:color="000000"/>
            </w:tcBorders>
            <w:hideMark/>
          </w:tcPr>
          <w:p w:rsidR="005065BF" w:rsidRDefault="005065BF">
            <w:pPr>
              <w:pStyle w:val="zagc-0"/>
              <w:spacing w:before="0" w:after="0"/>
              <w:ind w:firstLine="0"/>
              <w:rPr>
                <w:rFonts w:ascii="Times New Roman" w:hAnsi="Times New Roman" w:cs="Times New Roman"/>
                <w:b w:val="0"/>
                <w:color w:val="auto"/>
              </w:rPr>
            </w:pPr>
            <w:r>
              <w:rPr>
                <w:rFonts w:ascii="Times New Roman" w:hAnsi="Times New Roman" w:cs="Times New Roman"/>
                <w:b w:val="0"/>
                <w:caps w:val="0"/>
                <w:color w:val="auto"/>
              </w:rPr>
              <w:t xml:space="preserve">Раздел проекта </w:t>
            </w:r>
          </w:p>
        </w:tc>
        <w:tc>
          <w:tcPr>
            <w:tcW w:w="2409" w:type="dxa"/>
            <w:tcBorders>
              <w:top w:val="single" w:sz="4" w:space="0" w:color="000000"/>
              <w:left w:val="single" w:sz="4" w:space="0" w:color="000000"/>
              <w:bottom w:val="single" w:sz="4" w:space="0" w:color="000000"/>
              <w:right w:val="single" w:sz="4" w:space="0" w:color="000000"/>
            </w:tcBorders>
            <w:hideMark/>
          </w:tcPr>
          <w:p w:rsidR="005065BF" w:rsidRDefault="005065BF">
            <w:pPr>
              <w:pStyle w:val="zagc-0"/>
              <w:spacing w:before="0" w:after="0"/>
              <w:ind w:firstLine="0"/>
              <w:rPr>
                <w:rFonts w:ascii="Times New Roman" w:hAnsi="Times New Roman" w:cs="Times New Roman"/>
                <w:b w:val="0"/>
                <w:color w:val="auto"/>
              </w:rPr>
            </w:pPr>
            <w:r>
              <w:rPr>
                <w:rFonts w:ascii="Times New Roman" w:hAnsi="Times New Roman" w:cs="Times New Roman"/>
                <w:b w:val="0"/>
                <w:caps w:val="0"/>
                <w:color w:val="auto"/>
              </w:rPr>
              <w:t>Должность</w:t>
            </w:r>
          </w:p>
        </w:tc>
        <w:tc>
          <w:tcPr>
            <w:tcW w:w="2279" w:type="dxa"/>
            <w:tcBorders>
              <w:top w:val="single" w:sz="4" w:space="0" w:color="000000"/>
              <w:left w:val="single" w:sz="4" w:space="0" w:color="000000"/>
              <w:bottom w:val="single" w:sz="4" w:space="0" w:color="000000"/>
              <w:right w:val="single" w:sz="4" w:space="0" w:color="000000"/>
            </w:tcBorders>
            <w:hideMark/>
          </w:tcPr>
          <w:p w:rsidR="005065BF" w:rsidRDefault="005065BF">
            <w:pPr>
              <w:pStyle w:val="zagc-0"/>
              <w:spacing w:before="0" w:after="0"/>
              <w:ind w:firstLine="0"/>
              <w:rPr>
                <w:rFonts w:ascii="Times New Roman" w:hAnsi="Times New Roman" w:cs="Times New Roman"/>
                <w:b w:val="0"/>
                <w:color w:val="auto"/>
              </w:rPr>
            </w:pPr>
            <w:r>
              <w:rPr>
                <w:rFonts w:ascii="Times New Roman" w:hAnsi="Times New Roman" w:cs="Times New Roman"/>
                <w:b w:val="0"/>
                <w:caps w:val="0"/>
                <w:color w:val="auto"/>
              </w:rPr>
              <w:t>ФИО</w:t>
            </w:r>
          </w:p>
        </w:tc>
        <w:tc>
          <w:tcPr>
            <w:tcW w:w="1514" w:type="dxa"/>
            <w:tcBorders>
              <w:top w:val="single" w:sz="4" w:space="0" w:color="000000"/>
              <w:left w:val="single" w:sz="4" w:space="0" w:color="000000"/>
              <w:bottom w:val="single" w:sz="4" w:space="0" w:color="000000"/>
              <w:right w:val="single" w:sz="4" w:space="0" w:color="000000"/>
            </w:tcBorders>
            <w:hideMark/>
          </w:tcPr>
          <w:p w:rsidR="005065BF" w:rsidRDefault="005065BF">
            <w:pPr>
              <w:pStyle w:val="zagc-0"/>
              <w:spacing w:before="0" w:after="0"/>
              <w:ind w:firstLine="0"/>
              <w:rPr>
                <w:rFonts w:ascii="Times New Roman" w:hAnsi="Times New Roman" w:cs="Times New Roman"/>
                <w:b w:val="0"/>
                <w:color w:val="auto"/>
              </w:rPr>
            </w:pPr>
            <w:r>
              <w:rPr>
                <w:rFonts w:ascii="Times New Roman" w:hAnsi="Times New Roman" w:cs="Times New Roman"/>
                <w:b w:val="0"/>
                <w:caps w:val="0"/>
                <w:color w:val="auto"/>
              </w:rPr>
              <w:t>Подпись</w:t>
            </w:r>
          </w:p>
        </w:tc>
      </w:tr>
      <w:tr w:rsidR="005065BF" w:rsidTr="005065BF">
        <w:tc>
          <w:tcPr>
            <w:tcW w:w="655" w:type="dxa"/>
            <w:tcBorders>
              <w:top w:val="single" w:sz="4" w:space="0" w:color="000000"/>
              <w:left w:val="single" w:sz="4" w:space="0" w:color="000000"/>
              <w:bottom w:val="single" w:sz="4" w:space="0" w:color="000000"/>
              <w:right w:val="single" w:sz="4" w:space="0" w:color="000000"/>
            </w:tcBorders>
            <w:hideMark/>
          </w:tcPr>
          <w:p w:rsidR="005065BF" w:rsidRDefault="005065BF">
            <w:pPr>
              <w:pStyle w:val="zagc-0"/>
              <w:spacing w:before="0" w:after="0"/>
              <w:ind w:firstLine="0"/>
              <w:rPr>
                <w:rFonts w:ascii="Times New Roman" w:hAnsi="Times New Roman" w:cs="Times New Roman"/>
                <w:b w:val="0"/>
                <w:color w:val="auto"/>
              </w:rPr>
            </w:pPr>
            <w:r>
              <w:rPr>
                <w:rFonts w:ascii="Times New Roman" w:hAnsi="Times New Roman" w:cs="Times New Roman"/>
                <w:b w:val="0"/>
                <w:color w:val="auto"/>
              </w:rPr>
              <w:t>1</w:t>
            </w:r>
          </w:p>
        </w:tc>
        <w:tc>
          <w:tcPr>
            <w:tcW w:w="2714" w:type="dxa"/>
            <w:tcBorders>
              <w:top w:val="single" w:sz="4" w:space="0" w:color="000000"/>
              <w:left w:val="single" w:sz="4" w:space="0" w:color="000000"/>
              <w:bottom w:val="single" w:sz="4" w:space="0" w:color="000000"/>
              <w:right w:val="single" w:sz="4" w:space="0" w:color="000000"/>
            </w:tcBorders>
            <w:hideMark/>
          </w:tcPr>
          <w:p w:rsidR="005065BF" w:rsidRDefault="005065BF">
            <w:pPr>
              <w:pStyle w:val="zagc-0"/>
              <w:spacing w:before="0" w:after="0"/>
              <w:ind w:firstLine="0"/>
              <w:rPr>
                <w:rFonts w:ascii="Times New Roman" w:hAnsi="Times New Roman" w:cs="Times New Roman"/>
                <w:b w:val="0"/>
                <w:color w:val="auto"/>
              </w:rPr>
            </w:pPr>
            <w:r>
              <w:rPr>
                <w:rFonts w:ascii="Times New Roman" w:hAnsi="Times New Roman" w:cs="Times New Roman"/>
                <w:b w:val="0"/>
                <w:color w:val="auto"/>
              </w:rPr>
              <w:t>2</w:t>
            </w:r>
          </w:p>
        </w:tc>
        <w:tc>
          <w:tcPr>
            <w:tcW w:w="2409" w:type="dxa"/>
            <w:tcBorders>
              <w:top w:val="single" w:sz="4" w:space="0" w:color="000000"/>
              <w:left w:val="single" w:sz="4" w:space="0" w:color="000000"/>
              <w:bottom w:val="single" w:sz="4" w:space="0" w:color="000000"/>
              <w:right w:val="single" w:sz="4" w:space="0" w:color="000000"/>
            </w:tcBorders>
            <w:hideMark/>
          </w:tcPr>
          <w:p w:rsidR="005065BF" w:rsidRDefault="005065BF">
            <w:pPr>
              <w:pStyle w:val="zagc-0"/>
              <w:spacing w:before="0" w:after="0"/>
              <w:ind w:firstLine="0"/>
              <w:rPr>
                <w:rFonts w:ascii="Times New Roman" w:hAnsi="Times New Roman" w:cs="Times New Roman"/>
                <w:b w:val="0"/>
                <w:color w:val="auto"/>
              </w:rPr>
            </w:pPr>
            <w:r>
              <w:rPr>
                <w:rFonts w:ascii="Times New Roman" w:hAnsi="Times New Roman" w:cs="Times New Roman"/>
                <w:b w:val="0"/>
                <w:color w:val="auto"/>
              </w:rPr>
              <w:t>3</w:t>
            </w:r>
          </w:p>
        </w:tc>
        <w:tc>
          <w:tcPr>
            <w:tcW w:w="2279" w:type="dxa"/>
            <w:tcBorders>
              <w:top w:val="single" w:sz="4" w:space="0" w:color="000000"/>
              <w:left w:val="single" w:sz="4" w:space="0" w:color="000000"/>
              <w:bottom w:val="single" w:sz="4" w:space="0" w:color="000000"/>
              <w:right w:val="single" w:sz="4" w:space="0" w:color="000000"/>
            </w:tcBorders>
            <w:hideMark/>
          </w:tcPr>
          <w:p w:rsidR="005065BF" w:rsidRDefault="005065BF">
            <w:pPr>
              <w:pStyle w:val="zagc-0"/>
              <w:spacing w:before="0" w:after="0"/>
              <w:ind w:firstLine="0"/>
              <w:rPr>
                <w:rFonts w:ascii="Times New Roman" w:hAnsi="Times New Roman" w:cs="Times New Roman"/>
                <w:b w:val="0"/>
                <w:color w:val="auto"/>
              </w:rPr>
            </w:pPr>
            <w:r>
              <w:rPr>
                <w:rFonts w:ascii="Times New Roman" w:hAnsi="Times New Roman" w:cs="Times New Roman"/>
                <w:b w:val="0"/>
                <w:color w:val="auto"/>
              </w:rPr>
              <w:t>4</w:t>
            </w:r>
          </w:p>
        </w:tc>
        <w:tc>
          <w:tcPr>
            <w:tcW w:w="1514" w:type="dxa"/>
            <w:tcBorders>
              <w:top w:val="single" w:sz="4" w:space="0" w:color="000000"/>
              <w:left w:val="single" w:sz="4" w:space="0" w:color="000000"/>
              <w:bottom w:val="single" w:sz="4" w:space="0" w:color="000000"/>
              <w:right w:val="single" w:sz="4" w:space="0" w:color="000000"/>
            </w:tcBorders>
            <w:hideMark/>
          </w:tcPr>
          <w:p w:rsidR="005065BF" w:rsidRDefault="005065BF">
            <w:pPr>
              <w:pStyle w:val="zagc-0"/>
              <w:spacing w:before="0" w:after="0"/>
              <w:ind w:firstLine="0"/>
              <w:rPr>
                <w:rFonts w:ascii="Times New Roman" w:hAnsi="Times New Roman" w:cs="Times New Roman"/>
                <w:b w:val="0"/>
                <w:color w:val="auto"/>
              </w:rPr>
            </w:pPr>
            <w:r>
              <w:rPr>
                <w:rFonts w:ascii="Times New Roman" w:hAnsi="Times New Roman" w:cs="Times New Roman"/>
                <w:b w:val="0"/>
                <w:color w:val="auto"/>
              </w:rPr>
              <w:t>5</w:t>
            </w:r>
          </w:p>
        </w:tc>
      </w:tr>
      <w:tr w:rsidR="005065BF" w:rsidTr="005065BF">
        <w:tc>
          <w:tcPr>
            <w:tcW w:w="655" w:type="dxa"/>
            <w:tcBorders>
              <w:top w:val="single" w:sz="4" w:space="0" w:color="000000"/>
              <w:left w:val="single" w:sz="4" w:space="0" w:color="000000"/>
              <w:bottom w:val="single" w:sz="4" w:space="0" w:color="000000"/>
              <w:right w:val="single" w:sz="4" w:space="0" w:color="000000"/>
            </w:tcBorders>
            <w:hideMark/>
          </w:tcPr>
          <w:p w:rsidR="005065BF" w:rsidRDefault="005065BF">
            <w:pPr>
              <w:pStyle w:val="zagc-0"/>
              <w:spacing w:before="0" w:after="0"/>
              <w:ind w:firstLine="0"/>
              <w:rPr>
                <w:rFonts w:ascii="Times New Roman" w:hAnsi="Times New Roman" w:cs="Times New Roman"/>
                <w:b w:val="0"/>
                <w:color w:val="auto"/>
              </w:rPr>
            </w:pPr>
            <w:r>
              <w:rPr>
                <w:rFonts w:ascii="Times New Roman" w:hAnsi="Times New Roman" w:cs="Times New Roman"/>
                <w:b w:val="0"/>
                <w:color w:val="auto"/>
              </w:rPr>
              <w:t>1</w:t>
            </w:r>
          </w:p>
        </w:tc>
        <w:tc>
          <w:tcPr>
            <w:tcW w:w="2714" w:type="dxa"/>
            <w:tcBorders>
              <w:top w:val="single" w:sz="4" w:space="0" w:color="000000"/>
              <w:left w:val="single" w:sz="4" w:space="0" w:color="000000"/>
              <w:bottom w:val="single" w:sz="4" w:space="0" w:color="000000"/>
              <w:right w:val="single" w:sz="4" w:space="0" w:color="000000"/>
            </w:tcBorders>
            <w:hideMark/>
          </w:tcPr>
          <w:p w:rsidR="005065BF" w:rsidRDefault="005065BF">
            <w:pPr>
              <w:pStyle w:val="zagc-0"/>
              <w:spacing w:before="0" w:after="0"/>
              <w:ind w:firstLine="0"/>
              <w:jc w:val="left"/>
              <w:rPr>
                <w:rFonts w:ascii="Times New Roman" w:hAnsi="Times New Roman" w:cs="Times New Roman"/>
                <w:b w:val="0"/>
                <w:color w:val="auto"/>
              </w:rPr>
            </w:pPr>
            <w:r>
              <w:rPr>
                <w:rFonts w:ascii="Times New Roman" w:hAnsi="Times New Roman" w:cs="Times New Roman"/>
                <w:b w:val="0"/>
                <w:caps w:val="0"/>
                <w:color w:val="auto"/>
              </w:rPr>
              <w:t>Архитектурно</w:t>
            </w:r>
            <w:r>
              <w:rPr>
                <w:rFonts w:ascii="Times New Roman" w:hAnsi="Times New Roman" w:cs="Times New Roman"/>
                <w:b w:val="0"/>
                <w:color w:val="auto"/>
              </w:rPr>
              <w:t>-</w:t>
            </w:r>
            <w:r>
              <w:rPr>
                <w:rFonts w:ascii="Times New Roman" w:hAnsi="Times New Roman" w:cs="Times New Roman"/>
                <w:b w:val="0"/>
                <w:caps w:val="0"/>
                <w:color w:val="auto"/>
              </w:rPr>
              <w:lastRenderedPageBreak/>
              <w:t>планировочный раздел (текст правил землепользования и застройки)</w:t>
            </w:r>
          </w:p>
        </w:tc>
        <w:tc>
          <w:tcPr>
            <w:tcW w:w="2409" w:type="dxa"/>
            <w:tcBorders>
              <w:top w:val="single" w:sz="4" w:space="0" w:color="000000"/>
              <w:left w:val="single" w:sz="4" w:space="0" w:color="000000"/>
              <w:bottom w:val="single" w:sz="4" w:space="0" w:color="000000"/>
              <w:right w:val="single" w:sz="4" w:space="0" w:color="000000"/>
            </w:tcBorders>
          </w:tcPr>
          <w:p w:rsidR="005065BF" w:rsidRDefault="005065BF">
            <w:pPr>
              <w:pStyle w:val="zagc-0"/>
              <w:spacing w:before="0" w:after="0"/>
              <w:ind w:firstLine="0"/>
              <w:jc w:val="left"/>
              <w:rPr>
                <w:rFonts w:ascii="Times New Roman" w:hAnsi="Times New Roman" w:cs="Times New Roman"/>
                <w:b w:val="0"/>
                <w:caps w:val="0"/>
                <w:color w:val="auto"/>
              </w:rPr>
            </w:pPr>
            <w:r>
              <w:rPr>
                <w:rFonts w:ascii="Times New Roman" w:hAnsi="Times New Roman" w:cs="Times New Roman"/>
                <w:b w:val="0"/>
                <w:caps w:val="0"/>
                <w:color w:val="auto"/>
              </w:rPr>
              <w:lastRenderedPageBreak/>
              <w:t xml:space="preserve">Начальник отдела </w:t>
            </w:r>
            <w:r>
              <w:rPr>
                <w:rFonts w:ascii="Times New Roman" w:hAnsi="Times New Roman" w:cs="Times New Roman"/>
                <w:b w:val="0"/>
                <w:caps w:val="0"/>
                <w:color w:val="auto"/>
              </w:rPr>
              <w:lastRenderedPageBreak/>
              <w:t>разработки градостроительной документации</w:t>
            </w:r>
          </w:p>
          <w:p w:rsidR="005065BF" w:rsidRDefault="005065BF">
            <w:pPr>
              <w:pStyle w:val="zagc-0"/>
              <w:spacing w:before="0" w:after="0"/>
              <w:ind w:firstLine="0"/>
              <w:jc w:val="left"/>
              <w:rPr>
                <w:rFonts w:ascii="Times New Roman" w:hAnsi="Times New Roman" w:cs="Times New Roman"/>
                <w:b w:val="0"/>
                <w:caps w:val="0"/>
                <w:color w:val="auto"/>
              </w:rPr>
            </w:pPr>
            <w:r>
              <w:rPr>
                <w:rFonts w:ascii="Times New Roman" w:hAnsi="Times New Roman" w:cs="Times New Roman"/>
                <w:b w:val="0"/>
                <w:caps w:val="0"/>
                <w:color w:val="auto"/>
              </w:rPr>
              <w:t>Градостроитель проекта</w:t>
            </w:r>
          </w:p>
          <w:p w:rsidR="005065BF" w:rsidRDefault="005065BF">
            <w:pPr>
              <w:pStyle w:val="zagc-0"/>
              <w:spacing w:before="0" w:after="0"/>
              <w:ind w:firstLine="0"/>
              <w:jc w:val="left"/>
              <w:rPr>
                <w:rFonts w:ascii="Times New Roman" w:hAnsi="Times New Roman" w:cs="Times New Roman"/>
                <w:b w:val="0"/>
                <w:caps w:val="0"/>
                <w:color w:val="auto"/>
              </w:rPr>
            </w:pPr>
            <w:r>
              <w:rPr>
                <w:rFonts w:ascii="Times New Roman" w:hAnsi="Times New Roman" w:cs="Times New Roman"/>
                <w:b w:val="0"/>
                <w:caps w:val="0"/>
                <w:color w:val="auto"/>
              </w:rPr>
              <w:t>Юрисконсульт</w:t>
            </w:r>
          </w:p>
          <w:p w:rsidR="005065BF" w:rsidRDefault="005065BF">
            <w:pPr>
              <w:pStyle w:val="zagc-0"/>
              <w:spacing w:before="0" w:after="0"/>
              <w:ind w:firstLine="0"/>
              <w:jc w:val="left"/>
              <w:rPr>
                <w:rFonts w:ascii="Times New Roman" w:hAnsi="Times New Roman" w:cs="Times New Roman"/>
                <w:b w:val="0"/>
                <w:color w:val="auto"/>
                <w:highlight w:val="yellow"/>
              </w:rPr>
            </w:pPr>
          </w:p>
        </w:tc>
        <w:tc>
          <w:tcPr>
            <w:tcW w:w="2279" w:type="dxa"/>
            <w:tcBorders>
              <w:top w:val="single" w:sz="4" w:space="0" w:color="000000"/>
              <w:left w:val="single" w:sz="4" w:space="0" w:color="000000"/>
              <w:bottom w:val="single" w:sz="4" w:space="0" w:color="000000"/>
              <w:right w:val="single" w:sz="4" w:space="0" w:color="000000"/>
            </w:tcBorders>
          </w:tcPr>
          <w:p w:rsidR="005065BF" w:rsidRDefault="005065BF">
            <w:pPr>
              <w:pStyle w:val="zagc-0"/>
              <w:spacing w:before="0" w:after="0"/>
              <w:ind w:firstLine="0"/>
              <w:jc w:val="left"/>
              <w:rPr>
                <w:rFonts w:ascii="Times New Roman" w:hAnsi="Times New Roman" w:cs="Times New Roman"/>
                <w:b w:val="0"/>
                <w:caps w:val="0"/>
                <w:color w:val="auto"/>
              </w:rPr>
            </w:pPr>
            <w:r>
              <w:rPr>
                <w:rFonts w:ascii="Times New Roman" w:hAnsi="Times New Roman" w:cs="Times New Roman"/>
                <w:b w:val="0"/>
                <w:caps w:val="0"/>
                <w:color w:val="auto"/>
              </w:rPr>
              <w:lastRenderedPageBreak/>
              <w:t>Нестеркин А.В.</w:t>
            </w:r>
          </w:p>
          <w:p w:rsidR="005065BF" w:rsidRDefault="005065BF">
            <w:pPr>
              <w:pStyle w:val="zagc-0"/>
              <w:spacing w:before="0" w:after="0"/>
              <w:ind w:firstLine="0"/>
              <w:jc w:val="left"/>
              <w:rPr>
                <w:rFonts w:ascii="Times New Roman" w:hAnsi="Times New Roman" w:cs="Times New Roman"/>
                <w:b w:val="0"/>
                <w:caps w:val="0"/>
                <w:color w:val="auto"/>
              </w:rPr>
            </w:pPr>
          </w:p>
          <w:p w:rsidR="005065BF" w:rsidRDefault="005065BF">
            <w:pPr>
              <w:pStyle w:val="zagc-0"/>
              <w:spacing w:before="0" w:after="0"/>
              <w:ind w:firstLine="0"/>
              <w:jc w:val="left"/>
              <w:rPr>
                <w:rFonts w:ascii="Times New Roman" w:hAnsi="Times New Roman" w:cs="Times New Roman"/>
                <w:b w:val="0"/>
                <w:caps w:val="0"/>
                <w:color w:val="auto"/>
              </w:rPr>
            </w:pPr>
          </w:p>
          <w:p w:rsidR="005065BF" w:rsidRDefault="005065BF">
            <w:pPr>
              <w:pStyle w:val="zagc-0"/>
              <w:spacing w:before="0" w:after="0"/>
              <w:ind w:firstLine="0"/>
              <w:jc w:val="left"/>
              <w:rPr>
                <w:rFonts w:ascii="Times New Roman" w:hAnsi="Times New Roman" w:cs="Times New Roman"/>
                <w:b w:val="0"/>
                <w:caps w:val="0"/>
                <w:color w:val="auto"/>
              </w:rPr>
            </w:pPr>
          </w:p>
          <w:p w:rsidR="005065BF" w:rsidRDefault="005065BF">
            <w:pPr>
              <w:pStyle w:val="zagc-0"/>
              <w:spacing w:before="0" w:after="0"/>
              <w:ind w:firstLine="0"/>
              <w:jc w:val="left"/>
              <w:rPr>
                <w:rFonts w:ascii="Times New Roman" w:hAnsi="Times New Roman" w:cs="Times New Roman"/>
                <w:b w:val="0"/>
                <w:caps w:val="0"/>
                <w:color w:val="auto"/>
              </w:rPr>
            </w:pPr>
            <w:r>
              <w:rPr>
                <w:rFonts w:ascii="Times New Roman" w:hAnsi="Times New Roman" w:cs="Times New Roman"/>
                <w:b w:val="0"/>
                <w:caps w:val="0"/>
                <w:color w:val="auto"/>
              </w:rPr>
              <w:t>Гредникова Н.Н.</w:t>
            </w:r>
          </w:p>
          <w:p w:rsidR="005065BF" w:rsidRDefault="005065BF">
            <w:pPr>
              <w:pStyle w:val="zagc-0"/>
              <w:spacing w:before="0" w:after="0"/>
              <w:ind w:firstLine="0"/>
              <w:jc w:val="left"/>
              <w:rPr>
                <w:rFonts w:ascii="Times New Roman" w:hAnsi="Times New Roman" w:cs="Times New Roman"/>
                <w:b w:val="0"/>
                <w:caps w:val="0"/>
                <w:color w:val="auto"/>
              </w:rPr>
            </w:pPr>
            <w:r>
              <w:rPr>
                <w:rFonts w:ascii="Times New Roman" w:hAnsi="Times New Roman" w:cs="Times New Roman"/>
                <w:b w:val="0"/>
                <w:caps w:val="0"/>
                <w:color w:val="auto"/>
              </w:rPr>
              <w:t>Вербицкая Т. В.</w:t>
            </w:r>
          </w:p>
          <w:p w:rsidR="005065BF" w:rsidRDefault="005065BF">
            <w:pPr>
              <w:pStyle w:val="zagc-0"/>
              <w:spacing w:before="0" w:after="0"/>
              <w:ind w:firstLine="0"/>
              <w:jc w:val="left"/>
              <w:rPr>
                <w:rFonts w:ascii="Times New Roman" w:hAnsi="Times New Roman" w:cs="Times New Roman"/>
                <w:b w:val="0"/>
                <w:color w:val="auto"/>
              </w:rPr>
            </w:pPr>
          </w:p>
        </w:tc>
        <w:tc>
          <w:tcPr>
            <w:tcW w:w="1514" w:type="dxa"/>
            <w:tcBorders>
              <w:top w:val="single" w:sz="4" w:space="0" w:color="000000"/>
              <w:left w:val="single" w:sz="4" w:space="0" w:color="000000"/>
              <w:bottom w:val="single" w:sz="4" w:space="0" w:color="000000"/>
              <w:right w:val="single" w:sz="4" w:space="0" w:color="000000"/>
            </w:tcBorders>
          </w:tcPr>
          <w:p w:rsidR="005065BF" w:rsidRDefault="005065BF">
            <w:pPr>
              <w:pStyle w:val="zagc-0"/>
              <w:spacing w:before="0" w:after="0"/>
              <w:ind w:firstLine="0"/>
              <w:rPr>
                <w:rFonts w:ascii="Times New Roman" w:hAnsi="Times New Roman" w:cs="Times New Roman"/>
                <w:color w:val="auto"/>
              </w:rPr>
            </w:pPr>
          </w:p>
        </w:tc>
      </w:tr>
      <w:tr w:rsidR="005065BF" w:rsidTr="005065BF">
        <w:tc>
          <w:tcPr>
            <w:tcW w:w="655" w:type="dxa"/>
            <w:tcBorders>
              <w:top w:val="single" w:sz="4" w:space="0" w:color="000000"/>
              <w:left w:val="single" w:sz="4" w:space="0" w:color="000000"/>
              <w:bottom w:val="single" w:sz="4" w:space="0" w:color="000000"/>
              <w:right w:val="single" w:sz="4" w:space="0" w:color="000000"/>
            </w:tcBorders>
            <w:hideMark/>
          </w:tcPr>
          <w:p w:rsidR="005065BF" w:rsidRDefault="005065BF">
            <w:pPr>
              <w:pStyle w:val="zagc-0"/>
              <w:spacing w:before="0" w:after="0"/>
              <w:ind w:firstLine="0"/>
              <w:rPr>
                <w:rFonts w:ascii="Times New Roman" w:hAnsi="Times New Roman" w:cs="Times New Roman"/>
                <w:b w:val="0"/>
                <w:color w:val="auto"/>
              </w:rPr>
            </w:pPr>
            <w:r>
              <w:rPr>
                <w:rFonts w:ascii="Times New Roman" w:hAnsi="Times New Roman" w:cs="Times New Roman"/>
                <w:b w:val="0"/>
                <w:color w:val="auto"/>
              </w:rPr>
              <w:lastRenderedPageBreak/>
              <w:t>2</w:t>
            </w:r>
          </w:p>
        </w:tc>
        <w:tc>
          <w:tcPr>
            <w:tcW w:w="2714" w:type="dxa"/>
            <w:tcBorders>
              <w:top w:val="single" w:sz="4" w:space="0" w:color="000000"/>
              <w:left w:val="single" w:sz="4" w:space="0" w:color="000000"/>
              <w:bottom w:val="single" w:sz="4" w:space="0" w:color="000000"/>
              <w:right w:val="single" w:sz="4" w:space="0" w:color="000000"/>
            </w:tcBorders>
            <w:hideMark/>
          </w:tcPr>
          <w:p w:rsidR="005065BF" w:rsidRDefault="005065BF">
            <w:pPr>
              <w:pStyle w:val="zagc-0"/>
              <w:spacing w:before="0" w:after="0"/>
              <w:ind w:firstLine="0"/>
              <w:jc w:val="left"/>
              <w:rPr>
                <w:rFonts w:ascii="Times New Roman" w:hAnsi="Times New Roman" w:cs="Times New Roman"/>
                <w:b w:val="0"/>
                <w:caps w:val="0"/>
                <w:color w:val="auto"/>
              </w:rPr>
            </w:pPr>
            <w:r>
              <w:rPr>
                <w:rFonts w:ascii="Times New Roman" w:hAnsi="Times New Roman" w:cs="Times New Roman"/>
                <w:b w:val="0"/>
                <w:caps w:val="0"/>
                <w:color w:val="auto"/>
              </w:rPr>
              <w:t>Графическое оформление проекта</w:t>
            </w:r>
          </w:p>
        </w:tc>
        <w:tc>
          <w:tcPr>
            <w:tcW w:w="2409" w:type="dxa"/>
            <w:tcBorders>
              <w:top w:val="single" w:sz="4" w:space="0" w:color="000000"/>
              <w:left w:val="single" w:sz="4" w:space="0" w:color="000000"/>
              <w:bottom w:val="single" w:sz="4" w:space="0" w:color="000000"/>
              <w:right w:val="single" w:sz="4" w:space="0" w:color="000000"/>
            </w:tcBorders>
          </w:tcPr>
          <w:p w:rsidR="005065BF" w:rsidRDefault="005065BF">
            <w:pPr>
              <w:pStyle w:val="zagc-0"/>
              <w:spacing w:before="0" w:after="0"/>
              <w:ind w:firstLine="0"/>
              <w:jc w:val="left"/>
              <w:rPr>
                <w:rFonts w:ascii="Times New Roman" w:hAnsi="Times New Roman" w:cs="Times New Roman"/>
                <w:b w:val="0"/>
                <w:caps w:val="0"/>
                <w:color w:val="auto"/>
              </w:rPr>
            </w:pPr>
            <w:r>
              <w:rPr>
                <w:rFonts w:ascii="Times New Roman" w:hAnsi="Times New Roman" w:cs="Times New Roman"/>
                <w:b w:val="0"/>
                <w:caps w:val="0"/>
                <w:color w:val="auto"/>
              </w:rPr>
              <w:t>Специалист градостроитель</w:t>
            </w:r>
          </w:p>
          <w:p w:rsidR="005065BF" w:rsidRDefault="005065BF">
            <w:pPr>
              <w:pStyle w:val="zagc-0"/>
              <w:spacing w:before="0" w:after="0"/>
              <w:ind w:firstLine="0"/>
              <w:jc w:val="left"/>
              <w:rPr>
                <w:rFonts w:ascii="Times New Roman" w:hAnsi="Times New Roman" w:cs="Times New Roman"/>
                <w:b w:val="0"/>
                <w:caps w:val="0"/>
                <w:color w:val="auto"/>
              </w:rPr>
            </w:pPr>
          </w:p>
        </w:tc>
        <w:tc>
          <w:tcPr>
            <w:tcW w:w="2279" w:type="dxa"/>
            <w:tcBorders>
              <w:top w:val="single" w:sz="4" w:space="0" w:color="000000"/>
              <w:left w:val="single" w:sz="4" w:space="0" w:color="000000"/>
              <w:bottom w:val="single" w:sz="4" w:space="0" w:color="000000"/>
              <w:right w:val="single" w:sz="4" w:space="0" w:color="000000"/>
            </w:tcBorders>
            <w:hideMark/>
          </w:tcPr>
          <w:p w:rsidR="005065BF" w:rsidRDefault="005065BF">
            <w:pPr>
              <w:pStyle w:val="zagc-0"/>
              <w:spacing w:before="0" w:after="0"/>
              <w:ind w:firstLine="0"/>
              <w:jc w:val="left"/>
              <w:rPr>
                <w:rFonts w:ascii="Times New Roman" w:hAnsi="Times New Roman" w:cs="Times New Roman"/>
                <w:b w:val="0"/>
                <w:caps w:val="0"/>
                <w:color w:val="auto"/>
              </w:rPr>
            </w:pPr>
            <w:r>
              <w:rPr>
                <w:rFonts w:ascii="Times New Roman" w:hAnsi="Times New Roman" w:cs="Times New Roman"/>
                <w:b w:val="0"/>
                <w:caps w:val="0"/>
                <w:color w:val="auto"/>
              </w:rPr>
              <w:t>Неклюдов А.А.</w:t>
            </w:r>
          </w:p>
        </w:tc>
        <w:tc>
          <w:tcPr>
            <w:tcW w:w="1514" w:type="dxa"/>
            <w:tcBorders>
              <w:top w:val="single" w:sz="4" w:space="0" w:color="000000"/>
              <w:left w:val="single" w:sz="4" w:space="0" w:color="000000"/>
              <w:bottom w:val="single" w:sz="4" w:space="0" w:color="000000"/>
              <w:right w:val="single" w:sz="4" w:space="0" w:color="000000"/>
            </w:tcBorders>
          </w:tcPr>
          <w:p w:rsidR="005065BF" w:rsidRDefault="005065BF">
            <w:pPr>
              <w:pStyle w:val="zagc-0"/>
              <w:spacing w:before="0" w:after="0"/>
              <w:ind w:firstLine="0"/>
              <w:rPr>
                <w:rFonts w:ascii="Times New Roman" w:hAnsi="Times New Roman" w:cs="Times New Roman"/>
                <w:color w:val="auto"/>
              </w:rPr>
            </w:pPr>
          </w:p>
        </w:tc>
      </w:tr>
    </w:tbl>
    <w:p w:rsidR="005065BF" w:rsidRDefault="005065BF" w:rsidP="005065BF">
      <w:pPr>
        <w:pStyle w:val="1"/>
        <w:ind w:firstLine="709"/>
        <w:jc w:val="center"/>
        <w:rPr>
          <w:sz w:val="24"/>
        </w:rPr>
      </w:pPr>
    </w:p>
    <w:p w:rsidR="005065BF" w:rsidRDefault="005065BF" w:rsidP="005065BF"/>
    <w:p w:rsidR="005065BF" w:rsidRDefault="005065BF" w:rsidP="005065BF">
      <w:r>
        <w:tab/>
      </w:r>
    </w:p>
    <w:p w:rsidR="005065BF" w:rsidRDefault="005065BF" w:rsidP="005065BF">
      <w:pPr>
        <w:sectPr w:rsidR="005065BF">
          <w:pgSz w:w="11906" w:h="16838"/>
          <w:pgMar w:top="1134" w:right="850" w:bottom="1134" w:left="1701" w:header="708" w:footer="708" w:gutter="0"/>
          <w:pgNumType w:start="2"/>
          <w:cols w:space="720"/>
        </w:sectPr>
      </w:pPr>
    </w:p>
    <w:p w:rsidR="005065BF" w:rsidRDefault="005065BF" w:rsidP="005065BF">
      <w:pPr>
        <w:pStyle w:val="aff4"/>
        <w:spacing w:before="0"/>
        <w:jc w:val="center"/>
        <w:rPr>
          <w:rFonts w:ascii="Times New Roman" w:hAnsi="Times New Roman"/>
          <w:color w:val="auto"/>
          <w:sz w:val="24"/>
          <w:szCs w:val="24"/>
        </w:rPr>
      </w:pPr>
      <w:r>
        <w:rPr>
          <w:rFonts w:ascii="Times New Roman" w:hAnsi="Times New Roman"/>
          <w:color w:val="auto"/>
          <w:sz w:val="24"/>
          <w:szCs w:val="24"/>
          <w:lang w:val="en-US"/>
        </w:rPr>
        <w:lastRenderedPageBreak/>
        <w:t>ОГЛАВЛЕНИЕ</w:t>
      </w:r>
    </w:p>
    <w:p w:rsidR="005065BF" w:rsidRDefault="005065BF" w:rsidP="005065BF">
      <w:pPr>
        <w:rPr>
          <w:lang w:eastAsia="en-US"/>
        </w:rPr>
      </w:pPr>
    </w:p>
    <w:p w:rsidR="005065BF" w:rsidRDefault="005065BF" w:rsidP="005065BF">
      <w:pPr>
        <w:pStyle w:val="32"/>
        <w:rPr>
          <w:rFonts w:ascii="Times New Roman" w:hAnsi="Times New Roman"/>
          <w:sz w:val="24"/>
          <w:szCs w:val="24"/>
          <w:lang w:eastAsia="ru-RU"/>
        </w:rPr>
      </w:pPr>
      <w:r>
        <w:fldChar w:fldCharType="begin"/>
      </w:r>
      <w:r>
        <w:instrText xml:space="preserve"> TOC \o "1-1" \h \z \t "Заголовок 2;2;Заголовок 3;3;Заголовок 4;4" </w:instrText>
      </w:r>
      <w:r>
        <w:fldChar w:fldCharType="separate"/>
      </w:r>
      <w:hyperlink r:id="rId7" w:anchor="_Toc367786646" w:history="1">
        <w:r>
          <w:rPr>
            <w:rStyle w:val="a9"/>
            <w:caps/>
          </w:rPr>
          <w:t>Ч</w:t>
        </w:r>
        <w:r>
          <w:rPr>
            <w:rStyle w:val="a9"/>
          </w:rPr>
          <w:t>асть</w:t>
        </w:r>
        <w:r>
          <w:rPr>
            <w:rStyle w:val="a9"/>
            <w:caps/>
          </w:rPr>
          <w:t xml:space="preserve"> </w:t>
        </w:r>
        <w:r>
          <w:rPr>
            <w:rStyle w:val="a9"/>
          </w:rPr>
          <w:t>I. Порядок применения Правил землепользования и застройки сельского поселения Серебрянский сельсовет Чулымского района Новосибирской области и внесения в них изменений</w:t>
        </w:r>
        <w:r>
          <w:rPr>
            <w:rStyle w:val="a9"/>
            <w:webHidden/>
          </w:rPr>
          <w:tab/>
        </w:r>
        <w:r>
          <w:rPr>
            <w:rStyle w:val="a9"/>
            <w:webHidden/>
          </w:rPr>
          <w:fldChar w:fldCharType="begin"/>
        </w:r>
        <w:r>
          <w:rPr>
            <w:rStyle w:val="a9"/>
            <w:webHidden/>
          </w:rPr>
          <w:instrText xml:space="preserve"> PAGEREF _Toc367786646 \h </w:instrText>
        </w:r>
        <w:r>
          <w:rPr>
            <w:rStyle w:val="a9"/>
            <w:webHidden/>
          </w:rPr>
        </w:r>
        <w:r>
          <w:rPr>
            <w:rStyle w:val="a9"/>
            <w:webHidden/>
          </w:rPr>
          <w:fldChar w:fldCharType="separate"/>
        </w:r>
        <w:r>
          <w:rPr>
            <w:rStyle w:val="a9"/>
            <w:webHidden/>
          </w:rPr>
          <w:t>8</w:t>
        </w:r>
        <w:r>
          <w:rPr>
            <w:rStyle w:val="a9"/>
            <w:webHidden/>
          </w:rPr>
          <w:fldChar w:fldCharType="end"/>
        </w:r>
      </w:hyperlink>
    </w:p>
    <w:p w:rsidR="005065BF" w:rsidRDefault="005065BF" w:rsidP="005065BF">
      <w:pPr>
        <w:pStyle w:val="32"/>
        <w:rPr>
          <w:b/>
        </w:rPr>
      </w:pPr>
      <w:hyperlink r:id="rId8" w:anchor="_Toc367786647" w:history="1">
        <w:r>
          <w:rPr>
            <w:rStyle w:val="a9"/>
          </w:rPr>
          <w:t>Глава 1. Общие положения о Правилах землепользования и застройки сельского поселения Серебрянский сельсовет Чулымского района Новосибирской области</w:t>
        </w:r>
        <w:r>
          <w:rPr>
            <w:rStyle w:val="a9"/>
            <w:webHidden/>
          </w:rPr>
          <w:tab/>
        </w:r>
        <w:r>
          <w:rPr>
            <w:rStyle w:val="a9"/>
            <w:webHidden/>
          </w:rPr>
          <w:fldChar w:fldCharType="begin"/>
        </w:r>
        <w:r>
          <w:rPr>
            <w:rStyle w:val="a9"/>
            <w:webHidden/>
          </w:rPr>
          <w:instrText xml:space="preserve"> PAGEREF _Toc367786647 \h </w:instrText>
        </w:r>
        <w:r>
          <w:rPr>
            <w:rStyle w:val="a9"/>
            <w:webHidden/>
          </w:rPr>
        </w:r>
        <w:r>
          <w:rPr>
            <w:rStyle w:val="a9"/>
            <w:webHidden/>
          </w:rPr>
          <w:fldChar w:fldCharType="separate"/>
        </w:r>
        <w:r>
          <w:rPr>
            <w:rStyle w:val="a9"/>
            <w:webHidden/>
          </w:rPr>
          <w:t>8</w:t>
        </w:r>
        <w:r>
          <w:rPr>
            <w:rStyle w:val="a9"/>
            <w:webHidden/>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9" w:anchor="_Toc367786648" w:history="1">
        <w:r>
          <w:rPr>
            <w:rStyle w:val="a9"/>
            <w:noProof/>
            <w:sz w:val="24"/>
          </w:rPr>
          <w:t>Статья 1. Основания и цели введения Правил землепользования и застройки сельского поселения Серебрянский сельсовет Чулымского района Новосибирской области</w:t>
        </w:r>
        <w:r>
          <w:rPr>
            <w:rStyle w:val="a9"/>
            <w:noProof/>
            <w:webHidden/>
            <w:sz w:val="24"/>
          </w:rPr>
          <w:tab/>
        </w:r>
        <w:r>
          <w:rPr>
            <w:rStyle w:val="a9"/>
            <w:noProof/>
            <w:webHidden/>
            <w:sz w:val="24"/>
          </w:rPr>
          <w:fldChar w:fldCharType="begin"/>
        </w:r>
        <w:r>
          <w:rPr>
            <w:rStyle w:val="a9"/>
            <w:noProof/>
            <w:webHidden/>
            <w:sz w:val="24"/>
          </w:rPr>
          <w:instrText xml:space="preserve"> PAGEREF _Toc367786648 \h </w:instrText>
        </w:r>
        <w:r>
          <w:rPr>
            <w:rStyle w:val="a9"/>
            <w:noProof/>
            <w:webHidden/>
            <w:sz w:val="24"/>
          </w:rPr>
        </w:r>
        <w:r>
          <w:rPr>
            <w:rStyle w:val="a9"/>
            <w:noProof/>
            <w:webHidden/>
            <w:sz w:val="24"/>
          </w:rPr>
          <w:fldChar w:fldCharType="separate"/>
        </w:r>
        <w:r>
          <w:rPr>
            <w:rStyle w:val="a9"/>
            <w:noProof/>
            <w:webHidden/>
            <w:sz w:val="24"/>
          </w:rPr>
          <w:t>8</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10" w:anchor="_Toc367786649" w:history="1">
        <w:r>
          <w:rPr>
            <w:rStyle w:val="a9"/>
            <w:noProof/>
            <w:sz w:val="24"/>
          </w:rPr>
          <w:t>Статья 2. Основные понятия, используемые в Правилах</w:t>
        </w:r>
        <w:r>
          <w:rPr>
            <w:rStyle w:val="a9"/>
            <w:noProof/>
            <w:webHidden/>
            <w:sz w:val="24"/>
          </w:rPr>
          <w:tab/>
        </w:r>
        <w:r>
          <w:rPr>
            <w:rStyle w:val="a9"/>
            <w:noProof/>
            <w:webHidden/>
            <w:sz w:val="24"/>
          </w:rPr>
          <w:fldChar w:fldCharType="begin"/>
        </w:r>
        <w:r>
          <w:rPr>
            <w:rStyle w:val="a9"/>
            <w:noProof/>
            <w:webHidden/>
            <w:sz w:val="24"/>
          </w:rPr>
          <w:instrText xml:space="preserve"> PAGEREF _Toc367786649 \h </w:instrText>
        </w:r>
        <w:r>
          <w:rPr>
            <w:rStyle w:val="a9"/>
            <w:noProof/>
            <w:webHidden/>
            <w:sz w:val="24"/>
          </w:rPr>
        </w:r>
        <w:r>
          <w:rPr>
            <w:rStyle w:val="a9"/>
            <w:noProof/>
            <w:webHidden/>
            <w:sz w:val="24"/>
          </w:rPr>
          <w:fldChar w:fldCharType="separate"/>
        </w:r>
        <w:r>
          <w:rPr>
            <w:rStyle w:val="a9"/>
            <w:noProof/>
            <w:webHidden/>
            <w:sz w:val="24"/>
          </w:rPr>
          <w:t>9</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11" w:anchor="_Toc367786650" w:history="1">
        <w:r>
          <w:rPr>
            <w:rStyle w:val="a9"/>
            <w:noProof/>
            <w:sz w:val="24"/>
          </w:rPr>
          <w:t>Статья 3. Общие положения о карте градостроительного зонирования Серебрянского сельсовета и градостроительных регламентах</w:t>
        </w:r>
        <w:r>
          <w:rPr>
            <w:rStyle w:val="a9"/>
            <w:noProof/>
            <w:webHidden/>
            <w:sz w:val="24"/>
          </w:rPr>
          <w:tab/>
        </w:r>
        <w:r>
          <w:rPr>
            <w:rStyle w:val="a9"/>
            <w:noProof/>
            <w:webHidden/>
            <w:sz w:val="24"/>
          </w:rPr>
          <w:fldChar w:fldCharType="begin"/>
        </w:r>
        <w:r>
          <w:rPr>
            <w:rStyle w:val="a9"/>
            <w:noProof/>
            <w:webHidden/>
            <w:sz w:val="24"/>
          </w:rPr>
          <w:instrText xml:space="preserve"> PAGEREF _Toc367786650 \h </w:instrText>
        </w:r>
        <w:r>
          <w:rPr>
            <w:rStyle w:val="a9"/>
            <w:noProof/>
            <w:webHidden/>
            <w:sz w:val="24"/>
          </w:rPr>
        </w:r>
        <w:r>
          <w:rPr>
            <w:rStyle w:val="a9"/>
            <w:noProof/>
            <w:webHidden/>
            <w:sz w:val="24"/>
          </w:rPr>
          <w:fldChar w:fldCharType="separate"/>
        </w:r>
        <w:r>
          <w:rPr>
            <w:rStyle w:val="a9"/>
            <w:noProof/>
            <w:webHidden/>
            <w:sz w:val="24"/>
          </w:rPr>
          <w:t>11</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12" w:anchor="_Toc367786651" w:history="1">
        <w:r>
          <w:rPr>
            <w:rStyle w:val="a9"/>
            <w:noProof/>
            <w:sz w:val="24"/>
          </w:rPr>
          <w:t>Статья 4. Порядок подготовки и утверждения проекта Правил</w:t>
        </w:r>
        <w:r>
          <w:rPr>
            <w:rStyle w:val="a9"/>
            <w:noProof/>
            <w:webHidden/>
            <w:sz w:val="24"/>
          </w:rPr>
          <w:tab/>
        </w:r>
        <w:r>
          <w:rPr>
            <w:rStyle w:val="a9"/>
            <w:noProof/>
            <w:webHidden/>
            <w:sz w:val="24"/>
          </w:rPr>
          <w:fldChar w:fldCharType="begin"/>
        </w:r>
        <w:r>
          <w:rPr>
            <w:rStyle w:val="a9"/>
            <w:noProof/>
            <w:webHidden/>
            <w:sz w:val="24"/>
          </w:rPr>
          <w:instrText xml:space="preserve"> PAGEREF _Toc367786651 \h </w:instrText>
        </w:r>
        <w:r>
          <w:rPr>
            <w:rStyle w:val="a9"/>
            <w:noProof/>
            <w:webHidden/>
            <w:sz w:val="24"/>
          </w:rPr>
        </w:r>
        <w:r>
          <w:rPr>
            <w:rStyle w:val="a9"/>
            <w:noProof/>
            <w:webHidden/>
            <w:sz w:val="24"/>
          </w:rPr>
          <w:fldChar w:fldCharType="separate"/>
        </w:r>
        <w:r>
          <w:rPr>
            <w:rStyle w:val="a9"/>
            <w:noProof/>
            <w:webHidden/>
            <w:sz w:val="24"/>
          </w:rPr>
          <w:t>13</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13" w:anchor="_Toc367786652" w:history="1">
        <w:r>
          <w:rPr>
            <w:rStyle w:val="a9"/>
            <w:noProof/>
            <w:sz w:val="24"/>
          </w:rPr>
          <w:t>Статья 5. Объекты и субъекты градостроительных отношений в Серебрянском сельсовете</w:t>
        </w:r>
        <w:r>
          <w:rPr>
            <w:rStyle w:val="a9"/>
            <w:noProof/>
            <w:webHidden/>
            <w:sz w:val="24"/>
          </w:rPr>
          <w:tab/>
        </w:r>
        <w:r>
          <w:rPr>
            <w:rStyle w:val="a9"/>
            <w:noProof/>
            <w:webHidden/>
            <w:sz w:val="24"/>
          </w:rPr>
          <w:fldChar w:fldCharType="begin"/>
        </w:r>
        <w:r>
          <w:rPr>
            <w:rStyle w:val="a9"/>
            <w:noProof/>
            <w:webHidden/>
            <w:sz w:val="24"/>
          </w:rPr>
          <w:instrText xml:space="preserve"> PAGEREF _Toc367786652 \h </w:instrText>
        </w:r>
        <w:r>
          <w:rPr>
            <w:rStyle w:val="a9"/>
            <w:noProof/>
            <w:webHidden/>
            <w:sz w:val="24"/>
          </w:rPr>
        </w:r>
        <w:r>
          <w:rPr>
            <w:rStyle w:val="a9"/>
            <w:noProof/>
            <w:webHidden/>
            <w:sz w:val="24"/>
          </w:rPr>
          <w:fldChar w:fldCharType="separate"/>
        </w:r>
        <w:r>
          <w:rPr>
            <w:rStyle w:val="a9"/>
            <w:noProof/>
            <w:webHidden/>
            <w:sz w:val="24"/>
          </w:rPr>
          <w:t>15</w:t>
        </w:r>
        <w:r>
          <w:rPr>
            <w:rStyle w:val="a9"/>
            <w:noProof/>
            <w:webHidden/>
            <w:sz w:val="24"/>
          </w:rPr>
          <w:fldChar w:fldCharType="end"/>
        </w:r>
      </w:hyperlink>
    </w:p>
    <w:p w:rsidR="005065BF" w:rsidRDefault="005065BF" w:rsidP="005065BF">
      <w:pPr>
        <w:pStyle w:val="32"/>
        <w:rPr>
          <w:rFonts w:ascii="Times New Roman" w:hAnsi="Times New Roman"/>
          <w:noProof/>
          <w:sz w:val="24"/>
          <w:szCs w:val="24"/>
        </w:rPr>
      </w:pPr>
      <w:hyperlink r:id="rId14" w:anchor="_Toc367786653" w:history="1">
        <w:r>
          <w:rPr>
            <w:rStyle w:val="a9"/>
          </w:rPr>
          <w:t>Глава 2. Регулирование органами местного самоуправления Серебрянского сельсовета землепользования и  застройки  территории Серебрянского сельсовета</w:t>
        </w:r>
        <w:r>
          <w:rPr>
            <w:rStyle w:val="a9"/>
            <w:webHidden/>
          </w:rPr>
          <w:tab/>
        </w:r>
        <w:r>
          <w:rPr>
            <w:rStyle w:val="a9"/>
            <w:webHidden/>
          </w:rPr>
          <w:fldChar w:fldCharType="begin"/>
        </w:r>
        <w:r>
          <w:rPr>
            <w:rStyle w:val="a9"/>
            <w:webHidden/>
          </w:rPr>
          <w:instrText xml:space="preserve"> PAGEREF _Toc367786653 \h </w:instrText>
        </w:r>
        <w:r>
          <w:rPr>
            <w:rStyle w:val="a9"/>
            <w:webHidden/>
          </w:rPr>
        </w:r>
        <w:r>
          <w:rPr>
            <w:rStyle w:val="a9"/>
            <w:webHidden/>
          </w:rPr>
          <w:fldChar w:fldCharType="separate"/>
        </w:r>
        <w:r>
          <w:rPr>
            <w:rStyle w:val="a9"/>
            <w:webHidden/>
          </w:rPr>
          <w:t>16</w:t>
        </w:r>
        <w:r>
          <w:rPr>
            <w:rStyle w:val="a9"/>
            <w:webHidden/>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15" w:anchor="_Toc367786654" w:history="1">
        <w:r>
          <w:rPr>
            <w:rStyle w:val="a9"/>
            <w:noProof/>
            <w:sz w:val="24"/>
          </w:rPr>
          <w:t>Статья 6. Полномочия Совета депутатов в области землепользования и застройки территории Серебрянского сельсовета</w:t>
        </w:r>
        <w:r>
          <w:rPr>
            <w:rStyle w:val="a9"/>
            <w:noProof/>
            <w:webHidden/>
            <w:sz w:val="24"/>
          </w:rPr>
          <w:tab/>
        </w:r>
        <w:r>
          <w:rPr>
            <w:rStyle w:val="a9"/>
            <w:noProof/>
            <w:webHidden/>
            <w:sz w:val="24"/>
          </w:rPr>
          <w:fldChar w:fldCharType="begin"/>
        </w:r>
        <w:r>
          <w:rPr>
            <w:rStyle w:val="a9"/>
            <w:noProof/>
            <w:webHidden/>
            <w:sz w:val="24"/>
          </w:rPr>
          <w:instrText xml:space="preserve"> PAGEREF _Toc367786654 \h </w:instrText>
        </w:r>
        <w:r>
          <w:rPr>
            <w:rStyle w:val="a9"/>
            <w:noProof/>
            <w:webHidden/>
            <w:sz w:val="24"/>
          </w:rPr>
        </w:r>
        <w:r>
          <w:rPr>
            <w:rStyle w:val="a9"/>
            <w:noProof/>
            <w:webHidden/>
            <w:sz w:val="24"/>
          </w:rPr>
          <w:fldChar w:fldCharType="separate"/>
        </w:r>
        <w:r>
          <w:rPr>
            <w:rStyle w:val="a9"/>
            <w:noProof/>
            <w:webHidden/>
            <w:sz w:val="24"/>
          </w:rPr>
          <w:t>16</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16" w:anchor="_Toc367786655" w:history="1">
        <w:r>
          <w:rPr>
            <w:rStyle w:val="a9"/>
            <w:noProof/>
            <w:sz w:val="24"/>
          </w:rPr>
          <w:t>Статья 7. Полномочия  администрации в области землепользования и застройки территории Серебрянского сельсовета</w:t>
        </w:r>
        <w:r>
          <w:rPr>
            <w:rStyle w:val="a9"/>
            <w:noProof/>
            <w:webHidden/>
            <w:sz w:val="24"/>
          </w:rPr>
          <w:tab/>
        </w:r>
        <w:r>
          <w:rPr>
            <w:rStyle w:val="a9"/>
            <w:noProof/>
            <w:webHidden/>
            <w:sz w:val="24"/>
          </w:rPr>
          <w:fldChar w:fldCharType="begin"/>
        </w:r>
        <w:r>
          <w:rPr>
            <w:rStyle w:val="a9"/>
            <w:noProof/>
            <w:webHidden/>
            <w:sz w:val="24"/>
          </w:rPr>
          <w:instrText xml:space="preserve"> PAGEREF _Toc367786655 \h </w:instrText>
        </w:r>
        <w:r>
          <w:rPr>
            <w:rStyle w:val="a9"/>
            <w:noProof/>
            <w:webHidden/>
            <w:sz w:val="24"/>
          </w:rPr>
        </w:r>
        <w:r>
          <w:rPr>
            <w:rStyle w:val="a9"/>
            <w:noProof/>
            <w:webHidden/>
            <w:sz w:val="24"/>
          </w:rPr>
          <w:fldChar w:fldCharType="separate"/>
        </w:r>
        <w:r>
          <w:rPr>
            <w:rStyle w:val="a9"/>
            <w:noProof/>
            <w:webHidden/>
            <w:sz w:val="24"/>
          </w:rPr>
          <w:t>16</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17" w:anchor="_Toc367786656" w:history="1">
        <w:r>
          <w:rPr>
            <w:rStyle w:val="a9"/>
            <w:noProof/>
            <w:sz w:val="24"/>
          </w:rPr>
          <w:t>Статья 8. Формирование комиссии  по землепользованию и застройке Серебрянского сельсовета</w:t>
        </w:r>
        <w:r>
          <w:rPr>
            <w:rStyle w:val="a9"/>
            <w:noProof/>
            <w:webHidden/>
            <w:sz w:val="24"/>
          </w:rPr>
          <w:tab/>
        </w:r>
        <w:r>
          <w:rPr>
            <w:rStyle w:val="a9"/>
            <w:noProof/>
            <w:webHidden/>
            <w:sz w:val="24"/>
          </w:rPr>
          <w:fldChar w:fldCharType="begin"/>
        </w:r>
        <w:r>
          <w:rPr>
            <w:rStyle w:val="a9"/>
            <w:noProof/>
            <w:webHidden/>
            <w:sz w:val="24"/>
          </w:rPr>
          <w:instrText xml:space="preserve"> PAGEREF _Toc367786656 \h </w:instrText>
        </w:r>
        <w:r>
          <w:rPr>
            <w:rStyle w:val="a9"/>
            <w:noProof/>
            <w:webHidden/>
            <w:sz w:val="24"/>
          </w:rPr>
        </w:r>
        <w:r>
          <w:rPr>
            <w:rStyle w:val="a9"/>
            <w:noProof/>
            <w:webHidden/>
            <w:sz w:val="24"/>
          </w:rPr>
          <w:fldChar w:fldCharType="separate"/>
        </w:r>
        <w:r>
          <w:rPr>
            <w:rStyle w:val="a9"/>
            <w:noProof/>
            <w:webHidden/>
            <w:sz w:val="24"/>
          </w:rPr>
          <w:t>17</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18" w:anchor="_Toc367786657" w:history="1">
        <w:r>
          <w:rPr>
            <w:rStyle w:val="a9"/>
            <w:noProof/>
            <w:sz w:val="24"/>
          </w:rPr>
          <w:t>Статья 9. Полномочия Комиссии в области землепользования и застройки территории Серебрянского сельсовета</w:t>
        </w:r>
        <w:r>
          <w:rPr>
            <w:rStyle w:val="a9"/>
            <w:noProof/>
            <w:webHidden/>
            <w:sz w:val="24"/>
          </w:rPr>
          <w:tab/>
        </w:r>
        <w:r>
          <w:rPr>
            <w:rStyle w:val="a9"/>
            <w:noProof/>
            <w:webHidden/>
            <w:sz w:val="24"/>
          </w:rPr>
          <w:fldChar w:fldCharType="begin"/>
        </w:r>
        <w:r>
          <w:rPr>
            <w:rStyle w:val="a9"/>
            <w:noProof/>
            <w:webHidden/>
            <w:sz w:val="24"/>
          </w:rPr>
          <w:instrText xml:space="preserve"> PAGEREF _Toc367786657 \h </w:instrText>
        </w:r>
        <w:r>
          <w:rPr>
            <w:rStyle w:val="a9"/>
            <w:noProof/>
            <w:webHidden/>
            <w:sz w:val="24"/>
          </w:rPr>
        </w:r>
        <w:r>
          <w:rPr>
            <w:rStyle w:val="a9"/>
            <w:noProof/>
            <w:webHidden/>
            <w:sz w:val="24"/>
          </w:rPr>
          <w:fldChar w:fldCharType="separate"/>
        </w:r>
        <w:r>
          <w:rPr>
            <w:rStyle w:val="a9"/>
            <w:noProof/>
            <w:webHidden/>
            <w:sz w:val="24"/>
          </w:rPr>
          <w:t>17</w:t>
        </w:r>
        <w:r>
          <w:rPr>
            <w:rStyle w:val="a9"/>
            <w:noProof/>
            <w:webHidden/>
            <w:sz w:val="24"/>
          </w:rPr>
          <w:fldChar w:fldCharType="end"/>
        </w:r>
      </w:hyperlink>
    </w:p>
    <w:p w:rsidR="005065BF" w:rsidRDefault="005065BF" w:rsidP="005065BF">
      <w:pPr>
        <w:pStyle w:val="32"/>
        <w:rPr>
          <w:rFonts w:ascii="Times New Roman" w:hAnsi="Times New Roman"/>
          <w:noProof/>
          <w:sz w:val="24"/>
          <w:szCs w:val="24"/>
        </w:rPr>
      </w:pPr>
      <w:hyperlink r:id="rId19" w:anchor="_Toc367786658" w:history="1">
        <w:r>
          <w:rPr>
            <w:rStyle w:val="a9"/>
          </w:rPr>
          <w:t>Глава 3. Изменение видов разрешенного использования земельных участков и объектов капитального строительства на территории Серебрянского сельсовета</w:t>
        </w:r>
        <w:r>
          <w:rPr>
            <w:rStyle w:val="a9"/>
            <w:webHidden/>
          </w:rPr>
          <w:tab/>
        </w:r>
        <w:r>
          <w:rPr>
            <w:rStyle w:val="a9"/>
            <w:webHidden/>
          </w:rPr>
          <w:fldChar w:fldCharType="begin"/>
        </w:r>
        <w:r>
          <w:rPr>
            <w:rStyle w:val="a9"/>
            <w:webHidden/>
          </w:rPr>
          <w:instrText xml:space="preserve"> PAGEREF _Toc367786658 \h </w:instrText>
        </w:r>
        <w:r>
          <w:rPr>
            <w:rStyle w:val="a9"/>
            <w:webHidden/>
          </w:rPr>
        </w:r>
        <w:r>
          <w:rPr>
            <w:rStyle w:val="a9"/>
            <w:webHidden/>
          </w:rPr>
          <w:fldChar w:fldCharType="separate"/>
        </w:r>
        <w:r>
          <w:rPr>
            <w:rStyle w:val="a9"/>
            <w:webHidden/>
          </w:rPr>
          <w:t>19</w:t>
        </w:r>
        <w:r>
          <w:rPr>
            <w:rStyle w:val="a9"/>
            <w:webHidden/>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20" w:anchor="_Toc367786659" w:history="1">
        <w:r>
          <w:rPr>
            <w:rStyle w:val="a9"/>
            <w:noProof/>
            <w:sz w:val="24"/>
          </w:rPr>
          <w:t>Статья 10. Общий порядок изменения видов разрешенного  использования земельных участков и объектов капитального строительства на территории  Серебрянского сельсовета</w:t>
        </w:r>
        <w:r>
          <w:rPr>
            <w:rStyle w:val="a9"/>
            <w:noProof/>
            <w:webHidden/>
            <w:sz w:val="24"/>
          </w:rPr>
          <w:tab/>
        </w:r>
        <w:r>
          <w:rPr>
            <w:rStyle w:val="a9"/>
            <w:noProof/>
            <w:webHidden/>
            <w:sz w:val="24"/>
          </w:rPr>
          <w:fldChar w:fldCharType="begin"/>
        </w:r>
        <w:r>
          <w:rPr>
            <w:rStyle w:val="a9"/>
            <w:noProof/>
            <w:webHidden/>
            <w:sz w:val="24"/>
          </w:rPr>
          <w:instrText xml:space="preserve"> PAGEREF _Toc367786659 \h </w:instrText>
        </w:r>
        <w:r>
          <w:rPr>
            <w:rStyle w:val="a9"/>
            <w:noProof/>
            <w:webHidden/>
            <w:sz w:val="24"/>
          </w:rPr>
        </w:r>
        <w:r>
          <w:rPr>
            <w:rStyle w:val="a9"/>
            <w:noProof/>
            <w:webHidden/>
            <w:sz w:val="24"/>
          </w:rPr>
          <w:fldChar w:fldCharType="separate"/>
        </w:r>
        <w:r>
          <w:rPr>
            <w:rStyle w:val="a9"/>
            <w:noProof/>
            <w:webHidden/>
            <w:sz w:val="24"/>
          </w:rPr>
          <w:t>19</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21" w:anchor="_Toc367786660" w:history="1">
        <w:r>
          <w:rPr>
            <w:rStyle w:val="a9"/>
            <w:noProof/>
            <w:spacing w:val="-5"/>
            <w:sz w:val="24"/>
          </w:rPr>
          <w:t>Статья 11.</w:t>
        </w:r>
        <w:r>
          <w:rPr>
            <w:rStyle w:val="a9"/>
            <w:noProof/>
            <w:sz w:val="24"/>
          </w:rPr>
          <w:t xml:space="preserve"> Порядок предоставления разрешения на условно разрешенный вид использования земельного участка, объекта капитального строительства</w:t>
        </w:r>
        <w:r>
          <w:rPr>
            <w:rStyle w:val="a9"/>
            <w:noProof/>
            <w:webHidden/>
            <w:sz w:val="24"/>
          </w:rPr>
          <w:tab/>
        </w:r>
        <w:r>
          <w:rPr>
            <w:rStyle w:val="a9"/>
            <w:noProof/>
            <w:webHidden/>
            <w:sz w:val="24"/>
          </w:rPr>
          <w:fldChar w:fldCharType="begin"/>
        </w:r>
        <w:r>
          <w:rPr>
            <w:rStyle w:val="a9"/>
            <w:noProof/>
            <w:webHidden/>
            <w:sz w:val="24"/>
          </w:rPr>
          <w:instrText xml:space="preserve"> PAGEREF _Toc367786660 \h </w:instrText>
        </w:r>
        <w:r>
          <w:rPr>
            <w:rStyle w:val="a9"/>
            <w:noProof/>
            <w:webHidden/>
            <w:sz w:val="24"/>
          </w:rPr>
        </w:r>
        <w:r>
          <w:rPr>
            <w:rStyle w:val="a9"/>
            <w:noProof/>
            <w:webHidden/>
            <w:sz w:val="24"/>
          </w:rPr>
          <w:fldChar w:fldCharType="separate"/>
        </w:r>
        <w:r>
          <w:rPr>
            <w:rStyle w:val="a9"/>
            <w:noProof/>
            <w:webHidden/>
            <w:sz w:val="24"/>
          </w:rPr>
          <w:t>20</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22" w:anchor="_Toc367786661" w:history="1">
        <w:r>
          <w:rPr>
            <w:rStyle w:val="a9"/>
            <w:noProof/>
            <w:sz w:val="24"/>
          </w:rPr>
          <w:t>Статья 12. Отклонение от предельных параметров разрешенного строительства, реконструкции  объектов капитального строительства</w:t>
        </w:r>
        <w:r>
          <w:rPr>
            <w:rStyle w:val="a9"/>
            <w:noProof/>
            <w:webHidden/>
            <w:sz w:val="24"/>
          </w:rPr>
          <w:tab/>
        </w:r>
        <w:r>
          <w:rPr>
            <w:rStyle w:val="a9"/>
            <w:noProof/>
            <w:webHidden/>
            <w:sz w:val="24"/>
          </w:rPr>
          <w:fldChar w:fldCharType="begin"/>
        </w:r>
        <w:r>
          <w:rPr>
            <w:rStyle w:val="a9"/>
            <w:noProof/>
            <w:webHidden/>
            <w:sz w:val="24"/>
          </w:rPr>
          <w:instrText xml:space="preserve"> PAGEREF _Toc367786661 \h </w:instrText>
        </w:r>
        <w:r>
          <w:rPr>
            <w:rStyle w:val="a9"/>
            <w:noProof/>
            <w:webHidden/>
            <w:sz w:val="24"/>
          </w:rPr>
        </w:r>
        <w:r>
          <w:rPr>
            <w:rStyle w:val="a9"/>
            <w:noProof/>
            <w:webHidden/>
            <w:sz w:val="24"/>
          </w:rPr>
          <w:fldChar w:fldCharType="separate"/>
        </w:r>
        <w:r>
          <w:rPr>
            <w:rStyle w:val="a9"/>
            <w:noProof/>
            <w:webHidden/>
            <w:sz w:val="24"/>
          </w:rPr>
          <w:t>21</w:t>
        </w:r>
        <w:r>
          <w:rPr>
            <w:rStyle w:val="a9"/>
            <w:noProof/>
            <w:webHidden/>
            <w:sz w:val="24"/>
          </w:rPr>
          <w:fldChar w:fldCharType="end"/>
        </w:r>
      </w:hyperlink>
    </w:p>
    <w:p w:rsidR="005065BF" w:rsidRDefault="005065BF" w:rsidP="005065BF">
      <w:pPr>
        <w:pStyle w:val="32"/>
        <w:rPr>
          <w:rFonts w:ascii="Times New Roman" w:hAnsi="Times New Roman"/>
          <w:noProof/>
          <w:sz w:val="24"/>
          <w:szCs w:val="24"/>
        </w:rPr>
      </w:pPr>
      <w:hyperlink r:id="rId23" w:anchor="_Toc367786662" w:history="1">
        <w:r>
          <w:rPr>
            <w:rStyle w:val="a9"/>
          </w:rPr>
          <w:t>Глава 4. Подготовка администрацией документации по планировке территории в Серебрянском сельсовете</w:t>
        </w:r>
        <w:r>
          <w:rPr>
            <w:rStyle w:val="a9"/>
            <w:webHidden/>
          </w:rPr>
          <w:tab/>
        </w:r>
        <w:r>
          <w:rPr>
            <w:rStyle w:val="a9"/>
            <w:webHidden/>
          </w:rPr>
          <w:fldChar w:fldCharType="begin"/>
        </w:r>
        <w:r>
          <w:rPr>
            <w:rStyle w:val="a9"/>
            <w:webHidden/>
          </w:rPr>
          <w:instrText xml:space="preserve"> PAGEREF _Toc367786662 \h </w:instrText>
        </w:r>
        <w:r>
          <w:rPr>
            <w:rStyle w:val="a9"/>
            <w:webHidden/>
          </w:rPr>
        </w:r>
        <w:r>
          <w:rPr>
            <w:rStyle w:val="a9"/>
            <w:webHidden/>
          </w:rPr>
          <w:fldChar w:fldCharType="separate"/>
        </w:r>
        <w:r>
          <w:rPr>
            <w:rStyle w:val="a9"/>
            <w:webHidden/>
          </w:rPr>
          <w:t>23</w:t>
        </w:r>
        <w:r>
          <w:rPr>
            <w:rStyle w:val="a9"/>
            <w:webHidden/>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24" w:anchor="_Toc367786663" w:history="1">
        <w:r>
          <w:rPr>
            <w:rStyle w:val="a9"/>
            <w:noProof/>
            <w:sz w:val="24"/>
          </w:rPr>
          <w:t>Статья 13. Общие положения</w:t>
        </w:r>
        <w:r>
          <w:rPr>
            <w:rStyle w:val="a9"/>
            <w:noProof/>
            <w:webHidden/>
            <w:sz w:val="24"/>
          </w:rPr>
          <w:tab/>
        </w:r>
        <w:r>
          <w:rPr>
            <w:rStyle w:val="a9"/>
            <w:noProof/>
            <w:webHidden/>
            <w:sz w:val="24"/>
          </w:rPr>
          <w:fldChar w:fldCharType="begin"/>
        </w:r>
        <w:r>
          <w:rPr>
            <w:rStyle w:val="a9"/>
            <w:noProof/>
            <w:webHidden/>
            <w:sz w:val="24"/>
          </w:rPr>
          <w:instrText xml:space="preserve"> PAGEREF _Toc367786663 \h </w:instrText>
        </w:r>
        <w:r>
          <w:rPr>
            <w:rStyle w:val="a9"/>
            <w:noProof/>
            <w:webHidden/>
            <w:sz w:val="24"/>
          </w:rPr>
        </w:r>
        <w:r>
          <w:rPr>
            <w:rStyle w:val="a9"/>
            <w:noProof/>
            <w:webHidden/>
            <w:sz w:val="24"/>
          </w:rPr>
          <w:fldChar w:fldCharType="separate"/>
        </w:r>
        <w:r>
          <w:rPr>
            <w:rStyle w:val="a9"/>
            <w:noProof/>
            <w:webHidden/>
            <w:sz w:val="24"/>
          </w:rPr>
          <w:t>23</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25" w:anchor="_Toc367786664" w:history="1">
        <w:r>
          <w:rPr>
            <w:rStyle w:val="a9"/>
            <w:noProof/>
            <w:sz w:val="24"/>
          </w:rPr>
          <w:t>Статья 14. Проект планировки территории</w:t>
        </w:r>
        <w:r>
          <w:rPr>
            <w:rStyle w:val="a9"/>
            <w:noProof/>
            <w:webHidden/>
            <w:sz w:val="24"/>
          </w:rPr>
          <w:tab/>
        </w:r>
        <w:r>
          <w:rPr>
            <w:rStyle w:val="a9"/>
            <w:noProof/>
            <w:webHidden/>
            <w:sz w:val="24"/>
          </w:rPr>
          <w:fldChar w:fldCharType="begin"/>
        </w:r>
        <w:r>
          <w:rPr>
            <w:rStyle w:val="a9"/>
            <w:noProof/>
            <w:webHidden/>
            <w:sz w:val="24"/>
          </w:rPr>
          <w:instrText xml:space="preserve"> PAGEREF _Toc367786664 \h </w:instrText>
        </w:r>
        <w:r>
          <w:rPr>
            <w:rStyle w:val="a9"/>
            <w:noProof/>
            <w:webHidden/>
            <w:sz w:val="24"/>
          </w:rPr>
        </w:r>
        <w:r>
          <w:rPr>
            <w:rStyle w:val="a9"/>
            <w:noProof/>
            <w:webHidden/>
            <w:sz w:val="24"/>
          </w:rPr>
          <w:fldChar w:fldCharType="separate"/>
        </w:r>
        <w:r>
          <w:rPr>
            <w:rStyle w:val="a9"/>
            <w:noProof/>
            <w:webHidden/>
            <w:sz w:val="24"/>
          </w:rPr>
          <w:t>24</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26" w:anchor="_Toc367786665" w:history="1">
        <w:r>
          <w:rPr>
            <w:rStyle w:val="a9"/>
            <w:noProof/>
            <w:sz w:val="24"/>
          </w:rPr>
          <w:t>Статья 15. Проекты межевания территорий</w:t>
        </w:r>
        <w:r>
          <w:rPr>
            <w:rStyle w:val="a9"/>
            <w:noProof/>
            <w:webHidden/>
            <w:sz w:val="24"/>
          </w:rPr>
          <w:tab/>
        </w:r>
        <w:r>
          <w:rPr>
            <w:rStyle w:val="a9"/>
            <w:noProof/>
            <w:webHidden/>
            <w:sz w:val="24"/>
          </w:rPr>
          <w:fldChar w:fldCharType="begin"/>
        </w:r>
        <w:r>
          <w:rPr>
            <w:rStyle w:val="a9"/>
            <w:noProof/>
            <w:webHidden/>
            <w:sz w:val="24"/>
          </w:rPr>
          <w:instrText xml:space="preserve"> PAGEREF _Toc367786665 \h </w:instrText>
        </w:r>
        <w:r>
          <w:rPr>
            <w:rStyle w:val="a9"/>
            <w:noProof/>
            <w:webHidden/>
            <w:sz w:val="24"/>
          </w:rPr>
        </w:r>
        <w:r>
          <w:rPr>
            <w:rStyle w:val="a9"/>
            <w:noProof/>
            <w:webHidden/>
            <w:sz w:val="24"/>
          </w:rPr>
          <w:fldChar w:fldCharType="separate"/>
        </w:r>
        <w:r>
          <w:rPr>
            <w:rStyle w:val="a9"/>
            <w:noProof/>
            <w:webHidden/>
            <w:sz w:val="24"/>
          </w:rPr>
          <w:t>25</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27" w:anchor="_Toc367786666" w:history="1">
        <w:r>
          <w:rPr>
            <w:rStyle w:val="a9"/>
            <w:noProof/>
            <w:sz w:val="24"/>
          </w:rPr>
          <w:t>Статья 16. Согласование документации по планировке территории в Серебрянском сельсовете</w:t>
        </w:r>
        <w:r>
          <w:rPr>
            <w:rStyle w:val="a9"/>
            <w:noProof/>
            <w:webHidden/>
            <w:sz w:val="24"/>
          </w:rPr>
          <w:tab/>
        </w:r>
        <w:r>
          <w:rPr>
            <w:rStyle w:val="a9"/>
            <w:noProof/>
            <w:webHidden/>
            <w:sz w:val="24"/>
          </w:rPr>
          <w:fldChar w:fldCharType="begin"/>
        </w:r>
        <w:r>
          <w:rPr>
            <w:rStyle w:val="a9"/>
            <w:noProof/>
            <w:webHidden/>
            <w:sz w:val="24"/>
          </w:rPr>
          <w:instrText xml:space="preserve"> PAGEREF _Toc367786666 \h </w:instrText>
        </w:r>
        <w:r>
          <w:rPr>
            <w:rStyle w:val="a9"/>
            <w:noProof/>
            <w:webHidden/>
            <w:sz w:val="24"/>
          </w:rPr>
        </w:r>
        <w:r>
          <w:rPr>
            <w:rStyle w:val="a9"/>
            <w:noProof/>
            <w:webHidden/>
            <w:sz w:val="24"/>
          </w:rPr>
          <w:fldChar w:fldCharType="separate"/>
        </w:r>
        <w:r>
          <w:rPr>
            <w:rStyle w:val="a9"/>
            <w:noProof/>
            <w:webHidden/>
            <w:sz w:val="24"/>
          </w:rPr>
          <w:t>26</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28" w:anchor="_Toc367786667" w:history="1">
        <w:r>
          <w:rPr>
            <w:rStyle w:val="a9"/>
            <w:noProof/>
            <w:sz w:val="24"/>
          </w:rPr>
          <w:t>Статья 17. Порядок утверждения документации по планировке территории в Серебрянском сельсовете</w:t>
        </w:r>
        <w:r>
          <w:rPr>
            <w:rStyle w:val="a9"/>
            <w:noProof/>
            <w:webHidden/>
            <w:sz w:val="24"/>
          </w:rPr>
          <w:tab/>
        </w:r>
        <w:r>
          <w:rPr>
            <w:rStyle w:val="a9"/>
            <w:noProof/>
            <w:webHidden/>
            <w:sz w:val="24"/>
          </w:rPr>
          <w:fldChar w:fldCharType="begin"/>
        </w:r>
        <w:r>
          <w:rPr>
            <w:rStyle w:val="a9"/>
            <w:noProof/>
            <w:webHidden/>
            <w:sz w:val="24"/>
          </w:rPr>
          <w:instrText xml:space="preserve"> PAGEREF _Toc367786667 \h </w:instrText>
        </w:r>
        <w:r>
          <w:rPr>
            <w:rStyle w:val="a9"/>
            <w:noProof/>
            <w:webHidden/>
            <w:sz w:val="24"/>
          </w:rPr>
        </w:r>
        <w:r>
          <w:rPr>
            <w:rStyle w:val="a9"/>
            <w:noProof/>
            <w:webHidden/>
            <w:sz w:val="24"/>
          </w:rPr>
          <w:fldChar w:fldCharType="separate"/>
        </w:r>
        <w:r>
          <w:rPr>
            <w:rStyle w:val="a9"/>
            <w:noProof/>
            <w:webHidden/>
            <w:sz w:val="24"/>
          </w:rPr>
          <w:t>26</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29" w:anchor="_Toc367786668" w:history="1">
        <w:r>
          <w:rPr>
            <w:rStyle w:val="a9"/>
            <w:noProof/>
            <w:sz w:val="24"/>
          </w:rPr>
          <w:t>Статья 18. Внесение изменений в утвержденную документацию по планировке территории в Серебрянском сельсовете</w:t>
        </w:r>
        <w:r>
          <w:rPr>
            <w:rStyle w:val="a9"/>
            <w:noProof/>
            <w:webHidden/>
            <w:sz w:val="24"/>
          </w:rPr>
          <w:tab/>
        </w:r>
        <w:r>
          <w:rPr>
            <w:rStyle w:val="a9"/>
            <w:noProof/>
            <w:webHidden/>
            <w:sz w:val="24"/>
          </w:rPr>
          <w:fldChar w:fldCharType="begin"/>
        </w:r>
        <w:r>
          <w:rPr>
            <w:rStyle w:val="a9"/>
            <w:noProof/>
            <w:webHidden/>
            <w:sz w:val="24"/>
          </w:rPr>
          <w:instrText xml:space="preserve"> PAGEREF _Toc367786668 \h </w:instrText>
        </w:r>
        <w:r>
          <w:rPr>
            <w:rStyle w:val="a9"/>
            <w:noProof/>
            <w:webHidden/>
            <w:sz w:val="24"/>
          </w:rPr>
        </w:r>
        <w:r>
          <w:rPr>
            <w:rStyle w:val="a9"/>
            <w:noProof/>
            <w:webHidden/>
            <w:sz w:val="24"/>
          </w:rPr>
          <w:fldChar w:fldCharType="separate"/>
        </w:r>
        <w:r>
          <w:rPr>
            <w:rStyle w:val="a9"/>
            <w:noProof/>
            <w:webHidden/>
            <w:sz w:val="24"/>
          </w:rPr>
          <w:t>26</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30" w:anchor="_Toc367786669" w:history="1">
        <w:r>
          <w:rPr>
            <w:rStyle w:val="a9"/>
            <w:noProof/>
            <w:sz w:val="24"/>
          </w:rPr>
          <w:t>Статья 19. Ведение и утверждение сводного плана красных линий Серебрянского сельсовета</w:t>
        </w:r>
        <w:r>
          <w:rPr>
            <w:rStyle w:val="a9"/>
            <w:noProof/>
            <w:webHidden/>
            <w:sz w:val="24"/>
          </w:rPr>
          <w:tab/>
        </w:r>
        <w:r>
          <w:rPr>
            <w:rStyle w:val="a9"/>
            <w:noProof/>
            <w:webHidden/>
            <w:sz w:val="24"/>
          </w:rPr>
          <w:fldChar w:fldCharType="begin"/>
        </w:r>
        <w:r>
          <w:rPr>
            <w:rStyle w:val="a9"/>
            <w:noProof/>
            <w:webHidden/>
            <w:sz w:val="24"/>
          </w:rPr>
          <w:instrText xml:space="preserve"> PAGEREF _Toc367786669 \h </w:instrText>
        </w:r>
        <w:r>
          <w:rPr>
            <w:rStyle w:val="a9"/>
            <w:noProof/>
            <w:webHidden/>
            <w:sz w:val="24"/>
          </w:rPr>
        </w:r>
        <w:r>
          <w:rPr>
            <w:rStyle w:val="a9"/>
            <w:noProof/>
            <w:webHidden/>
            <w:sz w:val="24"/>
          </w:rPr>
          <w:fldChar w:fldCharType="separate"/>
        </w:r>
        <w:r>
          <w:rPr>
            <w:rStyle w:val="a9"/>
            <w:noProof/>
            <w:webHidden/>
            <w:sz w:val="24"/>
          </w:rPr>
          <w:t>27</w:t>
        </w:r>
        <w:r>
          <w:rPr>
            <w:rStyle w:val="a9"/>
            <w:noProof/>
            <w:webHidden/>
            <w:sz w:val="24"/>
          </w:rPr>
          <w:fldChar w:fldCharType="end"/>
        </w:r>
      </w:hyperlink>
    </w:p>
    <w:p w:rsidR="005065BF" w:rsidRDefault="005065BF" w:rsidP="005065BF">
      <w:pPr>
        <w:pStyle w:val="32"/>
        <w:rPr>
          <w:rFonts w:ascii="Times New Roman" w:hAnsi="Times New Roman"/>
          <w:noProof/>
          <w:sz w:val="24"/>
          <w:szCs w:val="24"/>
        </w:rPr>
      </w:pPr>
      <w:hyperlink r:id="rId31" w:anchor="_Toc367786670" w:history="1">
        <w:r>
          <w:rPr>
            <w:rStyle w:val="a9"/>
          </w:rPr>
          <w:t>Глава 5. Организация и проведение публичных слушаний по вопросам землепользования и застройки территории Серебрянского сельсовета</w:t>
        </w:r>
        <w:r>
          <w:rPr>
            <w:rStyle w:val="a9"/>
            <w:webHidden/>
          </w:rPr>
          <w:tab/>
        </w:r>
        <w:r>
          <w:rPr>
            <w:rStyle w:val="a9"/>
            <w:webHidden/>
          </w:rPr>
          <w:fldChar w:fldCharType="begin"/>
        </w:r>
        <w:r>
          <w:rPr>
            <w:rStyle w:val="a9"/>
            <w:webHidden/>
          </w:rPr>
          <w:instrText xml:space="preserve"> PAGEREF _Toc367786670 \h </w:instrText>
        </w:r>
        <w:r>
          <w:rPr>
            <w:rStyle w:val="a9"/>
            <w:webHidden/>
          </w:rPr>
        </w:r>
        <w:r>
          <w:rPr>
            <w:rStyle w:val="a9"/>
            <w:webHidden/>
          </w:rPr>
          <w:fldChar w:fldCharType="separate"/>
        </w:r>
        <w:r>
          <w:rPr>
            <w:rStyle w:val="a9"/>
            <w:webHidden/>
          </w:rPr>
          <w:t>29</w:t>
        </w:r>
        <w:r>
          <w:rPr>
            <w:rStyle w:val="a9"/>
            <w:webHidden/>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32" w:anchor="_Toc367786671" w:history="1">
        <w:r>
          <w:rPr>
            <w:rStyle w:val="a9"/>
            <w:noProof/>
            <w:sz w:val="24"/>
          </w:rPr>
          <w:t>Статья 20. Общие положения</w:t>
        </w:r>
        <w:r>
          <w:rPr>
            <w:rStyle w:val="a9"/>
            <w:noProof/>
            <w:webHidden/>
            <w:sz w:val="24"/>
          </w:rPr>
          <w:tab/>
        </w:r>
        <w:r>
          <w:rPr>
            <w:rStyle w:val="a9"/>
            <w:noProof/>
            <w:webHidden/>
            <w:sz w:val="24"/>
          </w:rPr>
          <w:fldChar w:fldCharType="begin"/>
        </w:r>
        <w:r>
          <w:rPr>
            <w:rStyle w:val="a9"/>
            <w:noProof/>
            <w:webHidden/>
            <w:sz w:val="24"/>
          </w:rPr>
          <w:instrText xml:space="preserve"> PAGEREF _Toc367786671 \h </w:instrText>
        </w:r>
        <w:r>
          <w:rPr>
            <w:rStyle w:val="a9"/>
            <w:noProof/>
            <w:webHidden/>
            <w:sz w:val="24"/>
          </w:rPr>
        </w:r>
        <w:r>
          <w:rPr>
            <w:rStyle w:val="a9"/>
            <w:noProof/>
            <w:webHidden/>
            <w:sz w:val="24"/>
          </w:rPr>
          <w:fldChar w:fldCharType="separate"/>
        </w:r>
        <w:r>
          <w:rPr>
            <w:rStyle w:val="a9"/>
            <w:noProof/>
            <w:webHidden/>
            <w:sz w:val="24"/>
          </w:rPr>
          <w:t>29</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33" w:anchor="_Toc367786672" w:history="1">
        <w:r>
          <w:rPr>
            <w:rStyle w:val="a9"/>
            <w:noProof/>
            <w:sz w:val="24"/>
          </w:rPr>
          <w:t>Статья 21. Темы публичных слушаний и вопросы, выносимые для обсуждения на публичных слушаниях</w:t>
        </w:r>
        <w:r>
          <w:rPr>
            <w:rStyle w:val="a9"/>
            <w:noProof/>
            <w:webHidden/>
            <w:sz w:val="24"/>
          </w:rPr>
          <w:tab/>
        </w:r>
        <w:r>
          <w:rPr>
            <w:rStyle w:val="a9"/>
            <w:noProof/>
            <w:webHidden/>
            <w:sz w:val="24"/>
          </w:rPr>
          <w:fldChar w:fldCharType="begin"/>
        </w:r>
        <w:r>
          <w:rPr>
            <w:rStyle w:val="a9"/>
            <w:noProof/>
            <w:webHidden/>
            <w:sz w:val="24"/>
          </w:rPr>
          <w:instrText xml:space="preserve"> PAGEREF _Toc367786672 \h </w:instrText>
        </w:r>
        <w:r>
          <w:rPr>
            <w:rStyle w:val="a9"/>
            <w:noProof/>
            <w:webHidden/>
            <w:sz w:val="24"/>
          </w:rPr>
        </w:r>
        <w:r>
          <w:rPr>
            <w:rStyle w:val="a9"/>
            <w:noProof/>
            <w:webHidden/>
            <w:sz w:val="24"/>
          </w:rPr>
          <w:fldChar w:fldCharType="separate"/>
        </w:r>
        <w:r>
          <w:rPr>
            <w:rStyle w:val="a9"/>
            <w:noProof/>
            <w:webHidden/>
            <w:sz w:val="24"/>
          </w:rPr>
          <w:t>29</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34" w:anchor="_Toc367786673" w:history="1">
        <w:r>
          <w:rPr>
            <w:rStyle w:val="a9"/>
            <w:noProof/>
            <w:sz w:val="24"/>
          </w:rPr>
          <w:t>Статья 22. Проведение публичных слушаний в Серебрянском сельсовете по вопросу внесения изменений в настоящие Правила</w:t>
        </w:r>
        <w:r>
          <w:rPr>
            <w:rStyle w:val="a9"/>
            <w:noProof/>
            <w:webHidden/>
            <w:sz w:val="24"/>
          </w:rPr>
          <w:tab/>
        </w:r>
        <w:r>
          <w:rPr>
            <w:rStyle w:val="a9"/>
            <w:noProof/>
            <w:webHidden/>
            <w:sz w:val="24"/>
          </w:rPr>
          <w:fldChar w:fldCharType="begin"/>
        </w:r>
        <w:r>
          <w:rPr>
            <w:rStyle w:val="a9"/>
            <w:noProof/>
            <w:webHidden/>
            <w:sz w:val="24"/>
          </w:rPr>
          <w:instrText xml:space="preserve"> PAGEREF _Toc367786673 \h </w:instrText>
        </w:r>
        <w:r>
          <w:rPr>
            <w:rStyle w:val="a9"/>
            <w:noProof/>
            <w:webHidden/>
            <w:sz w:val="24"/>
          </w:rPr>
        </w:r>
        <w:r>
          <w:rPr>
            <w:rStyle w:val="a9"/>
            <w:noProof/>
            <w:webHidden/>
            <w:sz w:val="24"/>
          </w:rPr>
          <w:fldChar w:fldCharType="separate"/>
        </w:r>
        <w:r>
          <w:rPr>
            <w:rStyle w:val="a9"/>
            <w:noProof/>
            <w:webHidden/>
            <w:sz w:val="24"/>
          </w:rPr>
          <w:t>30</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35" w:anchor="_Toc367786674" w:history="1">
        <w:r>
          <w:rPr>
            <w:rStyle w:val="a9"/>
            <w:noProof/>
            <w:sz w:val="24"/>
          </w:rPr>
          <w:t>Статья 23. Проведение публичных слушаний в Серебрянском сельсовете по вопросам предоставления разрешения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и реконструкции объектов капитального строительства</w:t>
        </w:r>
        <w:r>
          <w:rPr>
            <w:rStyle w:val="a9"/>
            <w:noProof/>
            <w:webHidden/>
            <w:sz w:val="24"/>
          </w:rPr>
          <w:tab/>
        </w:r>
        <w:r>
          <w:rPr>
            <w:rStyle w:val="a9"/>
            <w:noProof/>
            <w:webHidden/>
            <w:sz w:val="24"/>
          </w:rPr>
          <w:fldChar w:fldCharType="begin"/>
        </w:r>
        <w:r>
          <w:rPr>
            <w:rStyle w:val="a9"/>
            <w:noProof/>
            <w:webHidden/>
            <w:sz w:val="24"/>
          </w:rPr>
          <w:instrText xml:space="preserve"> PAGEREF _Toc367786674 \h </w:instrText>
        </w:r>
        <w:r>
          <w:rPr>
            <w:rStyle w:val="a9"/>
            <w:noProof/>
            <w:webHidden/>
            <w:sz w:val="24"/>
          </w:rPr>
        </w:r>
        <w:r>
          <w:rPr>
            <w:rStyle w:val="a9"/>
            <w:noProof/>
            <w:webHidden/>
            <w:sz w:val="24"/>
          </w:rPr>
          <w:fldChar w:fldCharType="separate"/>
        </w:r>
        <w:r>
          <w:rPr>
            <w:rStyle w:val="a9"/>
            <w:noProof/>
            <w:webHidden/>
            <w:sz w:val="24"/>
          </w:rPr>
          <w:t>31</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36" w:anchor="_Toc367786675" w:history="1">
        <w:r>
          <w:rPr>
            <w:rStyle w:val="a9"/>
            <w:noProof/>
            <w:sz w:val="24"/>
          </w:rPr>
          <w:t>Статья 24. Организация и проведение публичных слушаний по вопросу рассмотрения проектов планировки территории в Серебрянском сельсовете и проектов межевания территории в Серебрянском сельсовете, подготовленных в составе документации по планировке территории в Серебрянском сельсовете</w:t>
        </w:r>
        <w:r>
          <w:rPr>
            <w:rStyle w:val="a9"/>
            <w:noProof/>
            <w:webHidden/>
            <w:sz w:val="24"/>
          </w:rPr>
          <w:tab/>
        </w:r>
        <w:r>
          <w:rPr>
            <w:rStyle w:val="a9"/>
            <w:noProof/>
            <w:webHidden/>
            <w:sz w:val="24"/>
          </w:rPr>
          <w:fldChar w:fldCharType="begin"/>
        </w:r>
        <w:r>
          <w:rPr>
            <w:rStyle w:val="a9"/>
            <w:noProof/>
            <w:webHidden/>
            <w:sz w:val="24"/>
          </w:rPr>
          <w:instrText xml:space="preserve"> PAGEREF _Toc367786675 \h </w:instrText>
        </w:r>
        <w:r>
          <w:rPr>
            <w:rStyle w:val="a9"/>
            <w:noProof/>
            <w:webHidden/>
            <w:sz w:val="24"/>
          </w:rPr>
        </w:r>
        <w:r>
          <w:rPr>
            <w:rStyle w:val="a9"/>
            <w:noProof/>
            <w:webHidden/>
            <w:sz w:val="24"/>
          </w:rPr>
          <w:fldChar w:fldCharType="separate"/>
        </w:r>
        <w:r>
          <w:rPr>
            <w:rStyle w:val="a9"/>
            <w:noProof/>
            <w:webHidden/>
            <w:sz w:val="24"/>
          </w:rPr>
          <w:t>33</w:t>
        </w:r>
        <w:r>
          <w:rPr>
            <w:rStyle w:val="a9"/>
            <w:noProof/>
            <w:webHidden/>
            <w:sz w:val="24"/>
          </w:rPr>
          <w:fldChar w:fldCharType="end"/>
        </w:r>
      </w:hyperlink>
    </w:p>
    <w:p w:rsidR="005065BF" w:rsidRDefault="005065BF" w:rsidP="005065BF">
      <w:pPr>
        <w:pStyle w:val="32"/>
        <w:rPr>
          <w:rFonts w:ascii="Times New Roman" w:hAnsi="Times New Roman"/>
          <w:noProof/>
          <w:sz w:val="24"/>
          <w:szCs w:val="24"/>
        </w:rPr>
      </w:pPr>
      <w:hyperlink r:id="rId37" w:anchor="_Toc367786676" w:history="1">
        <w:r>
          <w:rPr>
            <w:rStyle w:val="a9"/>
          </w:rPr>
          <w:t>Глава 6. Порядок осуществления строительных изменений объектов капитального строительства в Серебрянском сельсовете</w:t>
        </w:r>
        <w:r>
          <w:rPr>
            <w:rStyle w:val="a9"/>
            <w:webHidden/>
          </w:rPr>
          <w:tab/>
        </w:r>
        <w:r>
          <w:rPr>
            <w:rStyle w:val="a9"/>
            <w:webHidden/>
          </w:rPr>
          <w:fldChar w:fldCharType="begin"/>
        </w:r>
        <w:r>
          <w:rPr>
            <w:rStyle w:val="a9"/>
            <w:webHidden/>
          </w:rPr>
          <w:instrText xml:space="preserve"> PAGEREF _Toc367786676 \h </w:instrText>
        </w:r>
        <w:r>
          <w:rPr>
            <w:rStyle w:val="a9"/>
            <w:webHidden/>
          </w:rPr>
        </w:r>
        <w:r>
          <w:rPr>
            <w:rStyle w:val="a9"/>
            <w:webHidden/>
          </w:rPr>
          <w:fldChar w:fldCharType="separate"/>
        </w:r>
        <w:r>
          <w:rPr>
            <w:rStyle w:val="a9"/>
            <w:webHidden/>
          </w:rPr>
          <w:t>35</w:t>
        </w:r>
        <w:r>
          <w:rPr>
            <w:rStyle w:val="a9"/>
            <w:webHidden/>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38" w:anchor="_Toc367786677" w:history="1">
        <w:r>
          <w:rPr>
            <w:rStyle w:val="a9"/>
            <w:noProof/>
            <w:sz w:val="24"/>
          </w:rPr>
          <w:t>Статья 25. Общие положения</w:t>
        </w:r>
        <w:r>
          <w:rPr>
            <w:rStyle w:val="a9"/>
            <w:noProof/>
            <w:webHidden/>
            <w:sz w:val="24"/>
          </w:rPr>
          <w:tab/>
        </w:r>
        <w:r>
          <w:rPr>
            <w:rStyle w:val="a9"/>
            <w:noProof/>
            <w:webHidden/>
            <w:sz w:val="24"/>
          </w:rPr>
          <w:fldChar w:fldCharType="begin"/>
        </w:r>
        <w:r>
          <w:rPr>
            <w:rStyle w:val="a9"/>
            <w:noProof/>
            <w:webHidden/>
            <w:sz w:val="24"/>
          </w:rPr>
          <w:instrText xml:space="preserve"> PAGEREF _Toc367786677 \h </w:instrText>
        </w:r>
        <w:r>
          <w:rPr>
            <w:rStyle w:val="a9"/>
            <w:noProof/>
            <w:webHidden/>
            <w:sz w:val="24"/>
          </w:rPr>
        </w:r>
        <w:r>
          <w:rPr>
            <w:rStyle w:val="a9"/>
            <w:noProof/>
            <w:webHidden/>
            <w:sz w:val="24"/>
          </w:rPr>
          <w:fldChar w:fldCharType="separate"/>
        </w:r>
        <w:r>
          <w:rPr>
            <w:rStyle w:val="a9"/>
            <w:noProof/>
            <w:webHidden/>
            <w:sz w:val="24"/>
          </w:rPr>
          <w:t>35</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39" w:anchor="_Toc367786678" w:history="1">
        <w:r>
          <w:rPr>
            <w:rStyle w:val="a9"/>
            <w:noProof/>
            <w:sz w:val="24"/>
          </w:rPr>
          <w:t>Статья 26. Право на строительные изменения объектов капитального строительства в Серебрянском сельсовете</w:t>
        </w:r>
        <w:r>
          <w:rPr>
            <w:rStyle w:val="a9"/>
            <w:noProof/>
            <w:webHidden/>
            <w:sz w:val="24"/>
          </w:rPr>
          <w:tab/>
        </w:r>
        <w:r>
          <w:rPr>
            <w:rStyle w:val="a9"/>
            <w:noProof/>
            <w:webHidden/>
            <w:sz w:val="24"/>
          </w:rPr>
          <w:fldChar w:fldCharType="begin"/>
        </w:r>
        <w:r>
          <w:rPr>
            <w:rStyle w:val="a9"/>
            <w:noProof/>
            <w:webHidden/>
            <w:sz w:val="24"/>
          </w:rPr>
          <w:instrText xml:space="preserve"> PAGEREF _Toc367786678 \h </w:instrText>
        </w:r>
        <w:r>
          <w:rPr>
            <w:rStyle w:val="a9"/>
            <w:noProof/>
            <w:webHidden/>
            <w:sz w:val="24"/>
          </w:rPr>
        </w:r>
        <w:r>
          <w:rPr>
            <w:rStyle w:val="a9"/>
            <w:noProof/>
            <w:webHidden/>
            <w:sz w:val="24"/>
          </w:rPr>
          <w:fldChar w:fldCharType="separate"/>
        </w:r>
        <w:r>
          <w:rPr>
            <w:rStyle w:val="a9"/>
            <w:noProof/>
            <w:webHidden/>
            <w:sz w:val="24"/>
          </w:rPr>
          <w:t>35</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40" w:anchor="_Toc367786679" w:history="1">
        <w:r>
          <w:rPr>
            <w:rStyle w:val="a9"/>
            <w:noProof/>
            <w:sz w:val="24"/>
          </w:rPr>
          <w:t>Статья 27. Виды строительных изменений объектов капитального строительства в Серебрянском сельсовете</w:t>
        </w:r>
        <w:r>
          <w:rPr>
            <w:rStyle w:val="a9"/>
            <w:noProof/>
            <w:webHidden/>
            <w:sz w:val="24"/>
          </w:rPr>
          <w:tab/>
        </w:r>
        <w:r>
          <w:rPr>
            <w:rStyle w:val="a9"/>
            <w:noProof/>
            <w:webHidden/>
            <w:sz w:val="24"/>
          </w:rPr>
          <w:fldChar w:fldCharType="begin"/>
        </w:r>
        <w:r>
          <w:rPr>
            <w:rStyle w:val="a9"/>
            <w:noProof/>
            <w:webHidden/>
            <w:sz w:val="24"/>
          </w:rPr>
          <w:instrText xml:space="preserve"> PAGEREF _Toc367786679 \h </w:instrText>
        </w:r>
        <w:r>
          <w:rPr>
            <w:rStyle w:val="a9"/>
            <w:noProof/>
            <w:webHidden/>
            <w:sz w:val="24"/>
          </w:rPr>
        </w:r>
        <w:r>
          <w:rPr>
            <w:rStyle w:val="a9"/>
            <w:noProof/>
            <w:webHidden/>
            <w:sz w:val="24"/>
          </w:rPr>
          <w:fldChar w:fldCharType="separate"/>
        </w:r>
        <w:r>
          <w:rPr>
            <w:rStyle w:val="a9"/>
            <w:noProof/>
            <w:webHidden/>
            <w:sz w:val="24"/>
          </w:rPr>
          <w:t>35</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41" w:anchor="_Toc367786680" w:history="1">
        <w:r>
          <w:rPr>
            <w:rStyle w:val="a9"/>
            <w:noProof/>
            <w:sz w:val="24"/>
          </w:rPr>
          <w:t>Статья 28. Разрешение на строительство</w:t>
        </w:r>
        <w:r>
          <w:rPr>
            <w:rStyle w:val="a9"/>
            <w:noProof/>
            <w:webHidden/>
            <w:sz w:val="24"/>
          </w:rPr>
          <w:tab/>
        </w:r>
        <w:r>
          <w:rPr>
            <w:rStyle w:val="a9"/>
            <w:noProof/>
            <w:webHidden/>
            <w:sz w:val="24"/>
          </w:rPr>
          <w:fldChar w:fldCharType="begin"/>
        </w:r>
        <w:r>
          <w:rPr>
            <w:rStyle w:val="a9"/>
            <w:noProof/>
            <w:webHidden/>
            <w:sz w:val="24"/>
          </w:rPr>
          <w:instrText xml:space="preserve"> PAGEREF _Toc367786680 \h </w:instrText>
        </w:r>
        <w:r>
          <w:rPr>
            <w:rStyle w:val="a9"/>
            <w:noProof/>
            <w:webHidden/>
            <w:sz w:val="24"/>
          </w:rPr>
        </w:r>
        <w:r>
          <w:rPr>
            <w:rStyle w:val="a9"/>
            <w:noProof/>
            <w:webHidden/>
            <w:sz w:val="24"/>
          </w:rPr>
          <w:fldChar w:fldCharType="separate"/>
        </w:r>
        <w:r>
          <w:rPr>
            <w:rStyle w:val="a9"/>
            <w:noProof/>
            <w:webHidden/>
            <w:sz w:val="24"/>
          </w:rPr>
          <w:t>36</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42" w:anchor="_Toc367786681" w:history="1">
        <w:r>
          <w:rPr>
            <w:rStyle w:val="a9"/>
            <w:noProof/>
            <w:sz w:val="24"/>
          </w:rPr>
          <w:t>Статья 29. Разрешение на ввод объекта в эксплуатацию</w:t>
        </w:r>
        <w:r>
          <w:rPr>
            <w:rStyle w:val="a9"/>
            <w:noProof/>
            <w:webHidden/>
            <w:sz w:val="24"/>
          </w:rPr>
          <w:tab/>
        </w:r>
        <w:r>
          <w:rPr>
            <w:rStyle w:val="a9"/>
            <w:noProof/>
            <w:webHidden/>
            <w:sz w:val="24"/>
          </w:rPr>
          <w:fldChar w:fldCharType="begin"/>
        </w:r>
        <w:r>
          <w:rPr>
            <w:rStyle w:val="a9"/>
            <w:noProof/>
            <w:webHidden/>
            <w:sz w:val="24"/>
          </w:rPr>
          <w:instrText xml:space="preserve"> PAGEREF _Toc367786681 \h </w:instrText>
        </w:r>
        <w:r>
          <w:rPr>
            <w:rStyle w:val="a9"/>
            <w:noProof/>
            <w:webHidden/>
            <w:sz w:val="24"/>
          </w:rPr>
        </w:r>
        <w:r>
          <w:rPr>
            <w:rStyle w:val="a9"/>
            <w:noProof/>
            <w:webHidden/>
            <w:sz w:val="24"/>
          </w:rPr>
          <w:fldChar w:fldCharType="separate"/>
        </w:r>
        <w:r>
          <w:rPr>
            <w:rStyle w:val="a9"/>
            <w:noProof/>
            <w:webHidden/>
            <w:sz w:val="24"/>
          </w:rPr>
          <w:t>36</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43" w:anchor="_Toc367786682" w:history="1">
        <w:r>
          <w:rPr>
            <w:rStyle w:val="a9"/>
            <w:noProof/>
            <w:sz w:val="24"/>
          </w:rPr>
          <w:t>Статья 30. Присвоение названий улицам, адресов зданиям, строениям, сооружениям в Серебрянском сельсовете</w:t>
        </w:r>
        <w:r>
          <w:rPr>
            <w:rStyle w:val="a9"/>
            <w:noProof/>
            <w:webHidden/>
            <w:sz w:val="24"/>
          </w:rPr>
          <w:tab/>
        </w:r>
        <w:r>
          <w:rPr>
            <w:rStyle w:val="a9"/>
            <w:noProof/>
            <w:webHidden/>
            <w:sz w:val="24"/>
          </w:rPr>
          <w:fldChar w:fldCharType="begin"/>
        </w:r>
        <w:r>
          <w:rPr>
            <w:rStyle w:val="a9"/>
            <w:noProof/>
            <w:webHidden/>
            <w:sz w:val="24"/>
          </w:rPr>
          <w:instrText xml:space="preserve"> PAGEREF _Toc367786682 \h </w:instrText>
        </w:r>
        <w:r>
          <w:rPr>
            <w:rStyle w:val="a9"/>
            <w:noProof/>
            <w:webHidden/>
            <w:sz w:val="24"/>
          </w:rPr>
        </w:r>
        <w:r>
          <w:rPr>
            <w:rStyle w:val="a9"/>
            <w:noProof/>
            <w:webHidden/>
            <w:sz w:val="24"/>
          </w:rPr>
          <w:fldChar w:fldCharType="separate"/>
        </w:r>
        <w:r>
          <w:rPr>
            <w:rStyle w:val="a9"/>
            <w:noProof/>
            <w:webHidden/>
            <w:sz w:val="24"/>
          </w:rPr>
          <w:t>37</w:t>
        </w:r>
        <w:r>
          <w:rPr>
            <w:rStyle w:val="a9"/>
            <w:noProof/>
            <w:webHidden/>
            <w:sz w:val="24"/>
          </w:rPr>
          <w:fldChar w:fldCharType="end"/>
        </w:r>
      </w:hyperlink>
    </w:p>
    <w:p w:rsidR="005065BF" w:rsidRDefault="005065BF" w:rsidP="005065BF">
      <w:pPr>
        <w:pStyle w:val="32"/>
        <w:rPr>
          <w:rFonts w:ascii="Times New Roman" w:hAnsi="Times New Roman"/>
          <w:noProof/>
          <w:sz w:val="24"/>
          <w:szCs w:val="24"/>
        </w:rPr>
      </w:pPr>
      <w:hyperlink r:id="rId44" w:anchor="_Toc367786683" w:history="1">
        <w:r>
          <w:rPr>
            <w:rStyle w:val="a9"/>
          </w:rPr>
          <w:t>Глава 7. Предоставление прав на земельные участки на территории Серебрянского сельсовета</w:t>
        </w:r>
        <w:r>
          <w:rPr>
            <w:rStyle w:val="a9"/>
            <w:webHidden/>
          </w:rPr>
          <w:tab/>
        </w:r>
        <w:r>
          <w:rPr>
            <w:rStyle w:val="a9"/>
            <w:webHidden/>
          </w:rPr>
          <w:fldChar w:fldCharType="begin"/>
        </w:r>
        <w:r>
          <w:rPr>
            <w:rStyle w:val="a9"/>
            <w:webHidden/>
          </w:rPr>
          <w:instrText xml:space="preserve"> PAGEREF _Toc367786683 \h </w:instrText>
        </w:r>
        <w:r>
          <w:rPr>
            <w:rStyle w:val="a9"/>
            <w:webHidden/>
          </w:rPr>
        </w:r>
        <w:r>
          <w:rPr>
            <w:rStyle w:val="a9"/>
            <w:webHidden/>
          </w:rPr>
          <w:fldChar w:fldCharType="separate"/>
        </w:r>
        <w:r>
          <w:rPr>
            <w:rStyle w:val="a9"/>
            <w:webHidden/>
          </w:rPr>
          <w:t>38</w:t>
        </w:r>
        <w:r>
          <w:rPr>
            <w:rStyle w:val="a9"/>
            <w:webHidden/>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45" w:anchor="_Toc367786684" w:history="1">
        <w:r>
          <w:rPr>
            <w:rStyle w:val="a9"/>
            <w:noProof/>
            <w:sz w:val="24"/>
          </w:rPr>
          <w:t>Статья 31. Общие положения</w:t>
        </w:r>
        <w:r>
          <w:rPr>
            <w:rStyle w:val="a9"/>
            <w:noProof/>
            <w:webHidden/>
            <w:sz w:val="24"/>
          </w:rPr>
          <w:tab/>
        </w:r>
        <w:r>
          <w:rPr>
            <w:rStyle w:val="a9"/>
            <w:noProof/>
            <w:webHidden/>
            <w:sz w:val="24"/>
          </w:rPr>
          <w:fldChar w:fldCharType="begin"/>
        </w:r>
        <w:r>
          <w:rPr>
            <w:rStyle w:val="a9"/>
            <w:noProof/>
            <w:webHidden/>
            <w:sz w:val="24"/>
          </w:rPr>
          <w:instrText xml:space="preserve"> PAGEREF _Toc367786684 \h </w:instrText>
        </w:r>
        <w:r>
          <w:rPr>
            <w:rStyle w:val="a9"/>
            <w:noProof/>
            <w:webHidden/>
            <w:sz w:val="24"/>
          </w:rPr>
        </w:r>
        <w:r>
          <w:rPr>
            <w:rStyle w:val="a9"/>
            <w:noProof/>
            <w:webHidden/>
            <w:sz w:val="24"/>
          </w:rPr>
          <w:fldChar w:fldCharType="separate"/>
        </w:r>
        <w:r>
          <w:rPr>
            <w:rStyle w:val="a9"/>
            <w:noProof/>
            <w:webHidden/>
            <w:sz w:val="24"/>
          </w:rPr>
          <w:t>38</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46" w:anchor="_Toc367786685" w:history="1">
        <w:r>
          <w:rPr>
            <w:rStyle w:val="a9"/>
            <w:noProof/>
            <w:sz w:val="24"/>
          </w:rPr>
          <w:t>Статья 32.  Организация и проведение торгов (аукционов, конкурсов) по продаже земельных участков или права на заключение договоров аренды земельных участков на территории Серебрянского сельсовета</w:t>
        </w:r>
        <w:r>
          <w:rPr>
            <w:rStyle w:val="a9"/>
            <w:noProof/>
            <w:webHidden/>
            <w:sz w:val="24"/>
          </w:rPr>
          <w:tab/>
        </w:r>
        <w:r>
          <w:rPr>
            <w:rStyle w:val="a9"/>
            <w:noProof/>
            <w:webHidden/>
            <w:sz w:val="24"/>
          </w:rPr>
          <w:fldChar w:fldCharType="begin"/>
        </w:r>
        <w:r>
          <w:rPr>
            <w:rStyle w:val="a9"/>
            <w:noProof/>
            <w:webHidden/>
            <w:sz w:val="24"/>
          </w:rPr>
          <w:instrText xml:space="preserve"> PAGEREF _Toc367786685 \h </w:instrText>
        </w:r>
        <w:r>
          <w:rPr>
            <w:rStyle w:val="a9"/>
            <w:noProof/>
            <w:webHidden/>
            <w:sz w:val="24"/>
          </w:rPr>
        </w:r>
        <w:r>
          <w:rPr>
            <w:rStyle w:val="a9"/>
            <w:noProof/>
            <w:webHidden/>
            <w:sz w:val="24"/>
          </w:rPr>
          <w:fldChar w:fldCharType="separate"/>
        </w:r>
        <w:r>
          <w:rPr>
            <w:rStyle w:val="a9"/>
            <w:noProof/>
            <w:webHidden/>
            <w:sz w:val="24"/>
          </w:rPr>
          <w:t>39</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47" w:anchor="_Toc367786686" w:history="1">
        <w:r>
          <w:rPr>
            <w:rStyle w:val="a9"/>
            <w:noProof/>
            <w:sz w:val="24"/>
          </w:rPr>
          <w:t>Статья 33. Приобретение прав на земельные участки, на которых расположены объекты недвижимости</w:t>
        </w:r>
        <w:r>
          <w:rPr>
            <w:rStyle w:val="a9"/>
            <w:noProof/>
            <w:webHidden/>
            <w:sz w:val="24"/>
          </w:rPr>
          <w:tab/>
        </w:r>
        <w:r>
          <w:rPr>
            <w:rStyle w:val="a9"/>
            <w:noProof/>
            <w:webHidden/>
            <w:sz w:val="24"/>
          </w:rPr>
          <w:fldChar w:fldCharType="begin"/>
        </w:r>
        <w:r>
          <w:rPr>
            <w:rStyle w:val="a9"/>
            <w:noProof/>
            <w:webHidden/>
            <w:sz w:val="24"/>
          </w:rPr>
          <w:instrText xml:space="preserve"> PAGEREF _Toc367786686 \h </w:instrText>
        </w:r>
        <w:r>
          <w:rPr>
            <w:rStyle w:val="a9"/>
            <w:noProof/>
            <w:webHidden/>
            <w:sz w:val="24"/>
          </w:rPr>
        </w:r>
        <w:r>
          <w:rPr>
            <w:rStyle w:val="a9"/>
            <w:noProof/>
            <w:webHidden/>
            <w:sz w:val="24"/>
          </w:rPr>
          <w:fldChar w:fldCharType="separate"/>
        </w:r>
        <w:r>
          <w:rPr>
            <w:rStyle w:val="a9"/>
            <w:noProof/>
            <w:webHidden/>
            <w:sz w:val="24"/>
          </w:rPr>
          <w:t>39</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48" w:anchor="_Toc367786687" w:history="1">
        <w:r>
          <w:rPr>
            <w:rStyle w:val="a9"/>
            <w:noProof/>
            <w:sz w:val="24"/>
          </w:rPr>
          <w:t>Статья 34. Переоформление прав на земельные участки</w:t>
        </w:r>
        <w:r>
          <w:rPr>
            <w:rStyle w:val="a9"/>
            <w:noProof/>
            <w:webHidden/>
            <w:sz w:val="24"/>
          </w:rPr>
          <w:tab/>
        </w:r>
        <w:r>
          <w:rPr>
            <w:rStyle w:val="a9"/>
            <w:noProof/>
            <w:webHidden/>
            <w:sz w:val="24"/>
          </w:rPr>
          <w:fldChar w:fldCharType="begin"/>
        </w:r>
        <w:r>
          <w:rPr>
            <w:rStyle w:val="a9"/>
            <w:noProof/>
            <w:webHidden/>
            <w:sz w:val="24"/>
          </w:rPr>
          <w:instrText xml:space="preserve"> PAGEREF _Toc367786687 \h </w:instrText>
        </w:r>
        <w:r>
          <w:rPr>
            <w:rStyle w:val="a9"/>
            <w:noProof/>
            <w:webHidden/>
            <w:sz w:val="24"/>
          </w:rPr>
        </w:r>
        <w:r>
          <w:rPr>
            <w:rStyle w:val="a9"/>
            <w:noProof/>
            <w:webHidden/>
            <w:sz w:val="24"/>
          </w:rPr>
          <w:fldChar w:fldCharType="separate"/>
        </w:r>
        <w:r>
          <w:rPr>
            <w:rStyle w:val="a9"/>
            <w:noProof/>
            <w:webHidden/>
            <w:sz w:val="24"/>
          </w:rPr>
          <w:t>42</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49" w:anchor="_Toc367786688" w:history="1">
        <w:r>
          <w:rPr>
            <w:rStyle w:val="a9"/>
            <w:noProof/>
            <w:sz w:val="24"/>
          </w:rPr>
          <w:t>Статья 35. Изъятие земельных участков на территории Серебрянского сельсовета для муниципальных нужд</w:t>
        </w:r>
        <w:r>
          <w:rPr>
            <w:rStyle w:val="a9"/>
            <w:noProof/>
            <w:webHidden/>
            <w:sz w:val="24"/>
          </w:rPr>
          <w:tab/>
        </w:r>
        <w:r>
          <w:rPr>
            <w:rStyle w:val="a9"/>
            <w:noProof/>
            <w:webHidden/>
            <w:sz w:val="24"/>
          </w:rPr>
          <w:fldChar w:fldCharType="begin"/>
        </w:r>
        <w:r>
          <w:rPr>
            <w:rStyle w:val="a9"/>
            <w:noProof/>
            <w:webHidden/>
            <w:sz w:val="24"/>
          </w:rPr>
          <w:instrText xml:space="preserve"> PAGEREF _Toc367786688 \h </w:instrText>
        </w:r>
        <w:r>
          <w:rPr>
            <w:rStyle w:val="a9"/>
            <w:noProof/>
            <w:webHidden/>
            <w:sz w:val="24"/>
          </w:rPr>
        </w:r>
        <w:r>
          <w:rPr>
            <w:rStyle w:val="a9"/>
            <w:noProof/>
            <w:webHidden/>
            <w:sz w:val="24"/>
          </w:rPr>
          <w:fldChar w:fldCharType="separate"/>
        </w:r>
        <w:r>
          <w:rPr>
            <w:rStyle w:val="a9"/>
            <w:noProof/>
            <w:webHidden/>
            <w:sz w:val="24"/>
          </w:rPr>
          <w:t>42</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50" w:anchor="_Toc367786689" w:history="1">
        <w:r>
          <w:rPr>
            <w:rStyle w:val="a9"/>
            <w:noProof/>
            <w:sz w:val="24"/>
          </w:rPr>
          <w:t>Статья 36. Порядок определения размера компенсации собственникам, землевладельцам, землепользователям земельных участков, изымаемых для муниципальных нужд</w:t>
        </w:r>
        <w:r>
          <w:rPr>
            <w:rStyle w:val="a9"/>
            <w:noProof/>
            <w:webHidden/>
            <w:sz w:val="24"/>
          </w:rPr>
          <w:tab/>
        </w:r>
        <w:r>
          <w:rPr>
            <w:rStyle w:val="a9"/>
            <w:noProof/>
            <w:webHidden/>
            <w:sz w:val="24"/>
          </w:rPr>
          <w:fldChar w:fldCharType="begin"/>
        </w:r>
        <w:r>
          <w:rPr>
            <w:rStyle w:val="a9"/>
            <w:noProof/>
            <w:webHidden/>
            <w:sz w:val="24"/>
          </w:rPr>
          <w:instrText xml:space="preserve"> PAGEREF _Toc367786689 \h </w:instrText>
        </w:r>
        <w:r>
          <w:rPr>
            <w:rStyle w:val="a9"/>
            <w:noProof/>
            <w:webHidden/>
            <w:sz w:val="24"/>
          </w:rPr>
        </w:r>
        <w:r>
          <w:rPr>
            <w:rStyle w:val="a9"/>
            <w:noProof/>
            <w:webHidden/>
            <w:sz w:val="24"/>
          </w:rPr>
          <w:fldChar w:fldCharType="separate"/>
        </w:r>
        <w:r>
          <w:rPr>
            <w:rStyle w:val="a9"/>
            <w:noProof/>
            <w:webHidden/>
            <w:sz w:val="24"/>
          </w:rPr>
          <w:t>43</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51" w:anchor="_Toc367786690" w:history="1">
        <w:r>
          <w:rPr>
            <w:rStyle w:val="a9"/>
            <w:noProof/>
            <w:sz w:val="24"/>
          </w:rPr>
          <w:t>Статья 37. Сервитуты</w:t>
        </w:r>
        <w:r>
          <w:rPr>
            <w:rStyle w:val="a9"/>
            <w:noProof/>
            <w:webHidden/>
            <w:sz w:val="24"/>
          </w:rPr>
          <w:tab/>
        </w:r>
        <w:r>
          <w:rPr>
            <w:rStyle w:val="a9"/>
            <w:noProof/>
            <w:webHidden/>
            <w:sz w:val="24"/>
          </w:rPr>
          <w:fldChar w:fldCharType="begin"/>
        </w:r>
        <w:r>
          <w:rPr>
            <w:rStyle w:val="a9"/>
            <w:noProof/>
            <w:webHidden/>
            <w:sz w:val="24"/>
          </w:rPr>
          <w:instrText xml:space="preserve"> PAGEREF _Toc367786690 \h </w:instrText>
        </w:r>
        <w:r>
          <w:rPr>
            <w:rStyle w:val="a9"/>
            <w:noProof/>
            <w:webHidden/>
            <w:sz w:val="24"/>
          </w:rPr>
        </w:r>
        <w:r>
          <w:rPr>
            <w:rStyle w:val="a9"/>
            <w:noProof/>
            <w:webHidden/>
            <w:sz w:val="24"/>
          </w:rPr>
          <w:fldChar w:fldCharType="separate"/>
        </w:r>
        <w:r>
          <w:rPr>
            <w:rStyle w:val="a9"/>
            <w:noProof/>
            <w:webHidden/>
            <w:sz w:val="24"/>
          </w:rPr>
          <w:t>44</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52" w:anchor="_Toc367786691" w:history="1">
        <w:r>
          <w:rPr>
            <w:rStyle w:val="a9"/>
            <w:noProof/>
            <w:sz w:val="24"/>
          </w:rPr>
          <w:t>Статья 38. Ограничение прав на землю</w:t>
        </w:r>
        <w:r>
          <w:rPr>
            <w:rStyle w:val="a9"/>
            <w:noProof/>
            <w:webHidden/>
            <w:sz w:val="24"/>
          </w:rPr>
          <w:tab/>
        </w:r>
        <w:r>
          <w:rPr>
            <w:rStyle w:val="a9"/>
            <w:noProof/>
            <w:webHidden/>
            <w:sz w:val="24"/>
          </w:rPr>
          <w:fldChar w:fldCharType="begin"/>
        </w:r>
        <w:r>
          <w:rPr>
            <w:rStyle w:val="a9"/>
            <w:noProof/>
            <w:webHidden/>
            <w:sz w:val="24"/>
          </w:rPr>
          <w:instrText xml:space="preserve"> PAGEREF _Toc367786691 \h </w:instrText>
        </w:r>
        <w:r>
          <w:rPr>
            <w:rStyle w:val="a9"/>
            <w:noProof/>
            <w:webHidden/>
            <w:sz w:val="24"/>
          </w:rPr>
        </w:r>
        <w:r>
          <w:rPr>
            <w:rStyle w:val="a9"/>
            <w:noProof/>
            <w:webHidden/>
            <w:sz w:val="24"/>
          </w:rPr>
          <w:fldChar w:fldCharType="separate"/>
        </w:r>
        <w:r>
          <w:rPr>
            <w:rStyle w:val="a9"/>
            <w:noProof/>
            <w:webHidden/>
            <w:sz w:val="24"/>
          </w:rPr>
          <w:t>45</w:t>
        </w:r>
        <w:r>
          <w:rPr>
            <w:rStyle w:val="a9"/>
            <w:noProof/>
            <w:webHidden/>
            <w:sz w:val="24"/>
          </w:rPr>
          <w:fldChar w:fldCharType="end"/>
        </w:r>
      </w:hyperlink>
    </w:p>
    <w:p w:rsidR="005065BF" w:rsidRDefault="005065BF" w:rsidP="005065BF">
      <w:pPr>
        <w:pStyle w:val="32"/>
        <w:rPr>
          <w:rFonts w:ascii="Times New Roman" w:hAnsi="Times New Roman"/>
          <w:noProof/>
          <w:sz w:val="24"/>
          <w:szCs w:val="24"/>
        </w:rPr>
      </w:pPr>
      <w:hyperlink r:id="rId53" w:anchor="_Toc367786692" w:history="1">
        <w:r>
          <w:rPr>
            <w:rStyle w:val="a9"/>
          </w:rPr>
          <w:t>Глава 8. Переходные положения</w:t>
        </w:r>
        <w:r>
          <w:rPr>
            <w:rStyle w:val="a9"/>
            <w:webHidden/>
          </w:rPr>
          <w:tab/>
        </w:r>
        <w:r>
          <w:rPr>
            <w:rStyle w:val="a9"/>
            <w:webHidden/>
          </w:rPr>
          <w:fldChar w:fldCharType="begin"/>
        </w:r>
        <w:r>
          <w:rPr>
            <w:rStyle w:val="a9"/>
            <w:webHidden/>
          </w:rPr>
          <w:instrText xml:space="preserve"> PAGEREF _Toc367786692 \h </w:instrText>
        </w:r>
        <w:r>
          <w:rPr>
            <w:rStyle w:val="a9"/>
            <w:webHidden/>
          </w:rPr>
        </w:r>
        <w:r>
          <w:rPr>
            <w:rStyle w:val="a9"/>
            <w:webHidden/>
          </w:rPr>
          <w:fldChar w:fldCharType="separate"/>
        </w:r>
        <w:r>
          <w:rPr>
            <w:rStyle w:val="a9"/>
            <w:webHidden/>
          </w:rPr>
          <w:t>47</w:t>
        </w:r>
        <w:r>
          <w:rPr>
            <w:rStyle w:val="a9"/>
            <w:webHidden/>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54" w:anchor="_Toc367786693" w:history="1">
        <w:r>
          <w:rPr>
            <w:rStyle w:val="a9"/>
            <w:noProof/>
            <w:sz w:val="24"/>
          </w:rPr>
          <w:t>Статья 41. Действие Правил на территории Серебрянского сельсовета по отношению к ранее возникшим правоотношениям</w:t>
        </w:r>
        <w:r>
          <w:rPr>
            <w:rStyle w:val="a9"/>
            <w:noProof/>
            <w:webHidden/>
            <w:sz w:val="24"/>
          </w:rPr>
          <w:tab/>
        </w:r>
        <w:r>
          <w:rPr>
            <w:rStyle w:val="a9"/>
            <w:noProof/>
            <w:webHidden/>
            <w:sz w:val="24"/>
          </w:rPr>
          <w:fldChar w:fldCharType="begin"/>
        </w:r>
        <w:r>
          <w:rPr>
            <w:rStyle w:val="a9"/>
            <w:noProof/>
            <w:webHidden/>
            <w:sz w:val="24"/>
          </w:rPr>
          <w:instrText xml:space="preserve"> PAGEREF _Toc367786693 \h </w:instrText>
        </w:r>
        <w:r>
          <w:rPr>
            <w:rStyle w:val="a9"/>
            <w:noProof/>
            <w:webHidden/>
            <w:sz w:val="24"/>
          </w:rPr>
        </w:r>
        <w:r>
          <w:rPr>
            <w:rStyle w:val="a9"/>
            <w:noProof/>
            <w:webHidden/>
            <w:sz w:val="24"/>
          </w:rPr>
          <w:fldChar w:fldCharType="separate"/>
        </w:r>
        <w:r>
          <w:rPr>
            <w:rStyle w:val="a9"/>
            <w:noProof/>
            <w:webHidden/>
            <w:sz w:val="24"/>
          </w:rPr>
          <w:t>47</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55" w:anchor="_Toc367786694" w:history="1">
        <w:r>
          <w:rPr>
            <w:rStyle w:val="a9"/>
            <w:noProof/>
            <w:sz w:val="24"/>
          </w:rPr>
          <w:t>Статья 42. Действие Правил на территории Серебрянского сельсовета по отношению к градостроительной документации</w:t>
        </w:r>
        <w:r>
          <w:rPr>
            <w:rStyle w:val="a9"/>
            <w:noProof/>
            <w:webHidden/>
            <w:sz w:val="24"/>
          </w:rPr>
          <w:tab/>
        </w:r>
        <w:r>
          <w:rPr>
            <w:rStyle w:val="a9"/>
            <w:noProof/>
            <w:webHidden/>
            <w:sz w:val="24"/>
          </w:rPr>
          <w:fldChar w:fldCharType="begin"/>
        </w:r>
        <w:r>
          <w:rPr>
            <w:rStyle w:val="a9"/>
            <w:noProof/>
            <w:webHidden/>
            <w:sz w:val="24"/>
          </w:rPr>
          <w:instrText xml:space="preserve"> PAGEREF _Toc367786694 \h </w:instrText>
        </w:r>
        <w:r>
          <w:rPr>
            <w:rStyle w:val="a9"/>
            <w:noProof/>
            <w:webHidden/>
            <w:sz w:val="24"/>
          </w:rPr>
        </w:r>
        <w:r>
          <w:rPr>
            <w:rStyle w:val="a9"/>
            <w:noProof/>
            <w:webHidden/>
            <w:sz w:val="24"/>
          </w:rPr>
          <w:fldChar w:fldCharType="separate"/>
        </w:r>
        <w:r>
          <w:rPr>
            <w:rStyle w:val="a9"/>
            <w:noProof/>
            <w:webHidden/>
            <w:sz w:val="24"/>
          </w:rPr>
          <w:t>48</w:t>
        </w:r>
        <w:r>
          <w:rPr>
            <w:rStyle w:val="a9"/>
            <w:noProof/>
            <w:webHidden/>
            <w:sz w:val="24"/>
          </w:rPr>
          <w:fldChar w:fldCharType="end"/>
        </w:r>
      </w:hyperlink>
    </w:p>
    <w:p w:rsidR="005065BF" w:rsidRDefault="005065BF" w:rsidP="005065BF">
      <w:pPr>
        <w:pStyle w:val="32"/>
        <w:rPr>
          <w:rFonts w:ascii="Times New Roman" w:hAnsi="Times New Roman"/>
          <w:noProof/>
          <w:sz w:val="24"/>
          <w:szCs w:val="24"/>
        </w:rPr>
      </w:pPr>
      <w:hyperlink r:id="rId56" w:anchor="_Toc367786695" w:history="1">
        <w:r>
          <w:rPr>
            <w:rStyle w:val="a9"/>
          </w:rPr>
          <w:t>Часть II. Градостроительные регламенты</w:t>
        </w:r>
        <w:r>
          <w:rPr>
            <w:rStyle w:val="a9"/>
            <w:webHidden/>
          </w:rPr>
          <w:tab/>
        </w:r>
        <w:r>
          <w:rPr>
            <w:rStyle w:val="a9"/>
            <w:webHidden/>
          </w:rPr>
          <w:fldChar w:fldCharType="begin"/>
        </w:r>
        <w:r>
          <w:rPr>
            <w:rStyle w:val="a9"/>
            <w:webHidden/>
          </w:rPr>
          <w:instrText xml:space="preserve"> PAGEREF _Toc367786695 \h </w:instrText>
        </w:r>
        <w:r>
          <w:rPr>
            <w:rStyle w:val="a9"/>
            <w:webHidden/>
          </w:rPr>
        </w:r>
        <w:r>
          <w:rPr>
            <w:rStyle w:val="a9"/>
            <w:webHidden/>
          </w:rPr>
          <w:fldChar w:fldCharType="separate"/>
        </w:r>
        <w:r>
          <w:rPr>
            <w:rStyle w:val="a9"/>
            <w:webHidden/>
          </w:rPr>
          <w:t>49</w:t>
        </w:r>
        <w:r>
          <w:rPr>
            <w:rStyle w:val="a9"/>
            <w:webHidden/>
          </w:rPr>
          <w:fldChar w:fldCharType="end"/>
        </w:r>
      </w:hyperlink>
    </w:p>
    <w:p w:rsidR="005065BF" w:rsidRDefault="005065BF" w:rsidP="005065BF">
      <w:pPr>
        <w:pStyle w:val="32"/>
        <w:rPr>
          <w:b/>
        </w:rPr>
      </w:pPr>
      <w:hyperlink r:id="rId57" w:anchor="_Toc367786696" w:history="1">
        <w:r>
          <w:rPr>
            <w:rStyle w:val="a9"/>
          </w:rPr>
          <w:t>Глава 9. Градостроительные регламенты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Общие положения</w:t>
        </w:r>
        <w:r>
          <w:rPr>
            <w:rStyle w:val="a9"/>
            <w:webHidden/>
          </w:rPr>
          <w:tab/>
        </w:r>
        <w:r>
          <w:rPr>
            <w:rStyle w:val="a9"/>
            <w:webHidden/>
          </w:rPr>
          <w:fldChar w:fldCharType="begin"/>
        </w:r>
        <w:r>
          <w:rPr>
            <w:rStyle w:val="a9"/>
            <w:webHidden/>
          </w:rPr>
          <w:instrText xml:space="preserve"> PAGEREF _Toc367786696 \h </w:instrText>
        </w:r>
        <w:r>
          <w:rPr>
            <w:rStyle w:val="a9"/>
            <w:webHidden/>
          </w:rPr>
        </w:r>
        <w:r>
          <w:rPr>
            <w:rStyle w:val="a9"/>
            <w:webHidden/>
          </w:rPr>
          <w:fldChar w:fldCharType="separate"/>
        </w:r>
        <w:r>
          <w:rPr>
            <w:rStyle w:val="a9"/>
            <w:webHidden/>
          </w:rPr>
          <w:t>49</w:t>
        </w:r>
        <w:r>
          <w:rPr>
            <w:rStyle w:val="a9"/>
            <w:webHidden/>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58" w:anchor="_Toc367786697" w:history="1">
        <w:r>
          <w:rPr>
            <w:rStyle w:val="a9"/>
            <w:noProof/>
            <w:sz w:val="24"/>
          </w:rPr>
          <w:t>Статья 43. Структура градостроительных регламентов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в составе Правил землепользования и застройки Серебрянского сельсовета</w:t>
        </w:r>
        <w:r>
          <w:rPr>
            <w:rStyle w:val="a9"/>
            <w:noProof/>
            <w:webHidden/>
            <w:sz w:val="24"/>
          </w:rPr>
          <w:tab/>
        </w:r>
        <w:r>
          <w:rPr>
            <w:rStyle w:val="a9"/>
            <w:noProof/>
            <w:webHidden/>
            <w:sz w:val="24"/>
          </w:rPr>
          <w:fldChar w:fldCharType="begin"/>
        </w:r>
        <w:r>
          <w:rPr>
            <w:rStyle w:val="a9"/>
            <w:noProof/>
            <w:webHidden/>
            <w:sz w:val="24"/>
          </w:rPr>
          <w:instrText xml:space="preserve"> PAGEREF _Toc367786697 \h </w:instrText>
        </w:r>
        <w:r>
          <w:rPr>
            <w:rStyle w:val="a9"/>
            <w:noProof/>
            <w:webHidden/>
            <w:sz w:val="24"/>
          </w:rPr>
        </w:r>
        <w:r>
          <w:rPr>
            <w:rStyle w:val="a9"/>
            <w:noProof/>
            <w:webHidden/>
            <w:sz w:val="24"/>
          </w:rPr>
          <w:fldChar w:fldCharType="separate"/>
        </w:r>
        <w:r>
          <w:rPr>
            <w:rStyle w:val="a9"/>
            <w:noProof/>
            <w:webHidden/>
            <w:sz w:val="24"/>
          </w:rPr>
          <w:t>49</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59" w:anchor="_Toc367786698" w:history="1">
        <w:r>
          <w:rPr>
            <w:rStyle w:val="a9"/>
            <w:noProof/>
            <w:sz w:val="24"/>
          </w:rPr>
          <w:t>Статья 44. Общие требования к видам разрешенного использования земельных участков и объектов капитального строительства на территории земельных участков и объектов капитального строительства</w:t>
        </w:r>
        <w:r>
          <w:rPr>
            <w:rStyle w:val="a9"/>
            <w:noProof/>
            <w:webHidden/>
            <w:sz w:val="24"/>
          </w:rPr>
          <w:tab/>
        </w:r>
        <w:r>
          <w:rPr>
            <w:rStyle w:val="a9"/>
            <w:noProof/>
            <w:webHidden/>
            <w:sz w:val="24"/>
          </w:rPr>
          <w:fldChar w:fldCharType="begin"/>
        </w:r>
        <w:r>
          <w:rPr>
            <w:rStyle w:val="a9"/>
            <w:noProof/>
            <w:webHidden/>
            <w:sz w:val="24"/>
          </w:rPr>
          <w:instrText xml:space="preserve"> PAGEREF _Toc367786698 \h </w:instrText>
        </w:r>
        <w:r>
          <w:rPr>
            <w:rStyle w:val="a9"/>
            <w:noProof/>
            <w:webHidden/>
            <w:sz w:val="24"/>
          </w:rPr>
        </w:r>
        <w:r>
          <w:rPr>
            <w:rStyle w:val="a9"/>
            <w:noProof/>
            <w:webHidden/>
            <w:sz w:val="24"/>
          </w:rPr>
          <w:fldChar w:fldCharType="separate"/>
        </w:r>
        <w:r>
          <w:rPr>
            <w:rStyle w:val="a9"/>
            <w:noProof/>
            <w:webHidden/>
            <w:sz w:val="24"/>
          </w:rPr>
          <w:t>50</w:t>
        </w:r>
        <w:r>
          <w:rPr>
            <w:rStyle w:val="a9"/>
            <w:noProof/>
            <w:webHidden/>
            <w:sz w:val="24"/>
          </w:rPr>
          <w:fldChar w:fldCharType="end"/>
        </w:r>
      </w:hyperlink>
    </w:p>
    <w:p w:rsidR="005065BF" w:rsidRDefault="005065BF" w:rsidP="005065BF">
      <w:pPr>
        <w:pStyle w:val="32"/>
        <w:rPr>
          <w:rFonts w:ascii="Times New Roman" w:hAnsi="Times New Roman"/>
          <w:noProof/>
          <w:sz w:val="24"/>
          <w:szCs w:val="24"/>
        </w:rPr>
      </w:pPr>
      <w:hyperlink r:id="rId60" w:anchor="_Toc367786699" w:history="1">
        <w:r>
          <w:rPr>
            <w:rStyle w:val="a9"/>
          </w:rPr>
          <w:t>Глава 10. Градостроительные регламенты и виды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по территориальным зонам</w:t>
        </w:r>
        <w:r>
          <w:rPr>
            <w:rStyle w:val="a9"/>
            <w:webHidden/>
          </w:rPr>
          <w:tab/>
        </w:r>
        <w:r>
          <w:rPr>
            <w:rStyle w:val="a9"/>
            <w:webHidden/>
          </w:rPr>
          <w:fldChar w:fldCharType="begin"/>
        </w:r>
        <w:r>
          <w:rPr>
            <w:rStyle w:val="a9"/>
            <w:webHidden/>
          </w:rPr>
          <w:instrText xml:space="preserve"> PAGEREF _Toc367786699 \h </w:instrText>
        </w:r>
        <w:r>
          <w:rPr>
            <w:rStyle w:val="a9"/>
            <w:webHidden/>
          </w:rPr>
        </w:r>
        <w:r>
          <w:rPr>
            <w:rStyle w:val="a9"/>
            <w:webHidden/>
          </w:rPr>
          <w:fldChar w:fldCharType="separate"/>
        </w:r>
        <w:r>
          <w:rPr>
            <w:rStyle w:val="a9"/>
            <w:webHidden/>
          </w:rPr>
          <w:t>51</w:t>
        </w:r>
        <w:r>
          <w:rPr>
            <w:rStyle w:val="a9"/>
            <w:webHidden/>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61" w:anchor="_Toc367786700" w:history="1">
        <w:r>
          <w:rPr>
            <w:rStyle w:val="a9"/>
            <w:noProof/>
            <w:sz w:val="24"/>
          </w:rPr>
          <w:t>Статья 45. Перечень зон, выделенных на карте градостроительного зонирования Серебрянского сельсовета</w:t>
        </w:r>
        <w:r>
          <w:rPr>
            <w:rStyle w:val="a9"/>
            <w:noProof/>
            <w:webHidden/>
            <w:sz w:val="24"/>
          </w:rPr>
          <w:tab/>
        </w:r>
        <w:r>
          <w:rPr>
            <w:rStyle w:val="a9"/>
            <w:noProof/>
            <w:webHidden/>
            <w:sz w:val="24"/>
          </w:rPr>
          <w:fldChar w:fldCharType="begin"/>
        </w:r>
        <w:r>
          <w:rPr>
            <w:rStyle w:val="a9"/>
            <w:noProof/>
            <w:webHidden/>
            <w:sz w:val="24"/>
          </w:rPr>
          <w:instrText xml:space="preserve"> PAGEREF _Toc367786700 \h </w:instrText>
        </w:r>
        <w:r>
          <w:rPr>
            <w:rStyle w:val="a9"/>
            <w:noProof/>
            <w:webHidden/>
            <w:sz w:val="24"/>
          </w:rPr>
        </w:r>
        <w:r>
          <w:rPr>
            <w:rStyle w:val="a9"/>
            <w:noProof/>
            <w:webHidden/>
            <w:sz w:val="24"/>
          </w:rPr>
          <w:fldChar w:fldCharType="separate"/>
        </w:r>
        <w:r>
          <w:rPr>
            <w:rStyle w:val="a9"/>
            <w:noProof/>
            <w:webHidden/>
            <w:sz w:val="24"/>
          </w:rPr>
          <w:t>51</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62" w:anchor="_Toc367786701" w:history="1">
        <w:r>
          <w:rPr>
            <w:rStyle w:val="a9"/>
            <w:noProof/>
            <w:sz w:val="24"/>
          </w:rPr>
          <w:t>§1  Жилые  зоны (Ж)</w:t>
        </w:r>
        <w:r>
          <w:rPr>
            <w:rStyle w:val="a9"/>
            <w:noProof/>
            <w:webHidden/>
            <w:sz w:val="24"/>
          </w:rPr>
          <w:tab/>
        </w:r>
        <w:r>
          <w:rPr>
            <w:rStyle w:val="a9"/>
            <w:noProof/>
            <w:webHidden/>
            <w:sz w:val="24"/>
          </w:rPr>
          <w:fldChar w:fldCharType="begin"/>
        </w:r>
        <w:r>
          <w:rPr>
            <w:rStyle w:val="a9"/>
            <w:noProof/>
            <w:webHidden/>
            <w:sz w:val="24"/>
          </w:rPr>
          <w:instrText xml:space="preserve"> PAGEREF _Toc367786701 \h </w:instrText>
        </w:r>
        <w:r>
          <w:rPr>
            <w:rStyle w:val="a9"/>
            <w:noProof/>
            <w:webHidden/>
            <w:sz w:val="24"/>
          </w:rPr>
        </w:r>
        <w:r>
          <w:rPr>
            <w:rStyle w:val="a9"/>
            <w:noProof/>
            <w:webHidden/>
            <w:sz w:val="24"/>
          </w:rPr>
          <w:fldChar w:fldCharType="separate"/>
        </w:r>
        <w:r>
          <w:rPr>
            <w:rStyle w:val="a9"/>
            <w:noProof/>
            <w:webHidden/>
            <w:sz w:val="24"/>
          </w:rPr>
          <w:t>52</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63" w:anchor="_Toc367786702" w:history="1">
        <w:r>
          <w:rPr>
            <w:rStyle w:val="a9"/>
            <w:noProof/>
            <w:sz w:val="24"/>
          </w:rPr>
          <w:t>Статья 46. Зона застройки индивидуальными  жилыми домами (Ж-1)</w:t>
        </w:r>
        <w:r>
          <w:rPr>
            <w:rStyle w:val="a9"/>
            <w:noProof/>
            <w:webHidden/>
            <w:sz w:val="24"/>
          </w:rPr>
          <w:tab/>
        </w:r>
        <w:r>
          <w:rPr>
            <w:rStyle w:val="a9"/>
            <w:noProof/>
            <w:webHidden/>
            <w:sz w:val="24"/>
          </w:rPr>
          <w:fldChar w:fldCharType="begin"/>
        </w:r>
        <w:r>
          <w:rPr>
            <w:rStyle w:val="a9"/>
            <w:noProof/>
            <w:webHidden/>
            <w:sz w:val="24"/>
          </w:rPr>
          <w:instrText xml:space="preserve"> PAGEREF _Toc367786702 \h </w:instrText>
        </w:r>
        <w:r>
          <w:rPr>
            <w:rStyle w:val="a9"/>
            <w:noProof/>
            <w:webHidden/>
            <w:sz w:val="24"/>
          </w:rPr>
        </w:r>
        <w:r>
          <w:rPr>
            <w:rStyle w:val="a9"/>
            <w:noProof/>
            <w:webHidden/>
            <w:sz w:val="24"/>
          </w:rPr>
          <w:fldChar w:fldCharType="separate"/>
        </w:r>
        <w:r>
          <w:rPr>
            <w:rStyle w:val="a9"/>
            <w:noProof/>
            <w:webHidden/>
            <w:sz w:val="24"/>
          </w:rPr>
          <w:t>52</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64" w:anchor="_Toc367786703" w:history="1">
        <w:r>
          <w:rPr>
            <w:rStyle w:val="a9"/>
            <w:noProof/>
            <w:sz w:val="24"/>
          </w:rPr>
          <w:t>§2  Общественно-деловые зоны (ОД)</w:t>
        </w:r>
        <w:r>
          <w:rPr>
            <w:rStyle w:val="a9"/>
            <w:noProof/>
            <w:webHidden/>
            <w:sz w:val="24"/>
          </w:rPr>
          <w:tab/>
        </w:r>
        <w:r>
          <w:rPr>
            <w:rStyle w:val="a9"/>
            <w:noProof/>
            <w:webHidden/>
            <w:sz w:val="24"/>
          </w:rPr>
          <w:fldChar w:fldCharType="begin"/>
        </w:r>
        <w:r>
          <w:rPr>
            <w:rStyle w:val="a9"/>
            <w:noProof/>
            <w:webHidden/>
            <w:sz w:val="24"/>
          </w:rPr>
          <w:instrText xml:space="preserve"> PAGEREF _Toc367786703 \h </w:instrText>
        </w:r>
        <w:r>
          <w:rPr>
            <w:rStyle w:val="a9"/>
            <w:noProof/>
            <w:webHidden/>
            <w:sz w:val="24"/>
          </w:rPr>
        </w:r>
        <w:r>
          <w:rPr>
            <w:rStyle w:val="a9"/>
            <w:noProof/>
            <w:webHidden/>
            <w:sz w:val="24"/>
          </w:rPr>
          <w:fldChar w:fldCharType="separate"/>
        </w:r>
        <w:r>
          <w:rPr>
            <w:rStyle w:val="a9"/>
            <w:noProof/>
            <w:webHidden/>
            <w:sz w:val="24"/>
          </w:rPr>
          <w:t>54</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65" w:anchor="_Toc367786704" w:history="1">
        <w:r>
          <w:rPr>
            <w:rStyle w:val="a9"/>
            <w:noProof/>
            <w:sz w:val="24"/>
          </w:rPr>
          <w:t xml:space="preserve">Статья 47. Зона делового, общественного и коммерческого назначения </w:t>
        </w:r>
        <w:r>
          <w:rPr>
            <w:rStyle w:val="a9"/>
            <w:iCs/>
            <w:noProof/>
            <w:sz w:val="24"/>
          </w:rPr>
          <w:t>(ОД-1)</w:t>
        </w:r>
        <w:r>
          <w:rPr>
            <w:rStyle w:val="a9"/>
            <w:noProof/>
            <w:webHidden/>
            <w:sz w:val="24"/>
          </w:rPr>
          <w:tab/>
        </w:r>
        <w:r>
          <w:rPr>
            <w:rStyle w:val="a9"/>
            <w:noProof/>
            <w:webHidden/>
            <w:sz w:val="24"/>
          </w:rPr>
          <w:fldChar w:fldCharType="begin"/>
        </w:r>
        <w:r>
          <w:rPr>
            <w:rStyle w:val="a9"/>
            <w:noProof/>
            <w:webHidden/>
            <w:sz w:val="24"/>
          </w:rPr>
          <w:instrText xml:space="preserve"> PAGEREF _Toc367786704 \h </w:instrText>
        </w:r>
        <w:r>
          <w:rPr>
            <w:rStyle w:val="a9"/>
            <w:noProof/>
            <w:webHidden/>
            <w:sz w:val="24"/>
          </w:rPr>
        </w:r>
        <w:r>
          <w:rPr>
            <w:rStyle w:val="a9"/>
            <w:noProof/>
            <w:webHidden/>
            <w:sz w:val="24"/>
          </w:rPr>
          <w:fldChar w:fldCharType="separate"/>
        </w:r>
        <w:r>
          <w:rPr>
            <w:rStyle w:val="a9"/>
            <w:noProof/>
            <w:webHidden/>
            <w:sz w:val="24"/>
          </w:rPr>
          <w:t>54</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66" w:anchor="_Toc367786705" w:history="1">
        <w:r>
          <w:rPr>
            <w:rStyle w:val="a9"/>
            <w:noProof/>
            <w:sz w:val="24"/>
          </w:rPr>
          <w:t>§3   Производственные зоны (П)</w:t>
        </w:r>
        <w:r>
          <w:rPr>
            <w:rStyle w:val="a9"/>
            <w:noProof/>
            <w:webHidden/>
            <w:sz w:val="24"/>
          </w:rPr>
          <w:tab/>
        </w:r>
        <w:r>
          <w:rPr>
            <w:rStyle w:val="a9"/>
            <w:noProof/>
            <w:webHidden/>
            <w:sz w:val="24"/>
          </w:rPr>
          <w:fldChar w:fldCharType="begin"/>
        </w:r>
        <w:r>
          <w:rPr>
            <w:rStyle w:val="a9"/>
            <w:noProof/>
            <w:webHidden/>
            <w:sz w:val="24"/>
          </w:rPr>
          <w:instrText xml:space="preserve"> PAGEREF _Toc367786705 \h </w:instrText>
        </w:r>
        <w:r>
          <w:rPr>
            <w:rStyle w:val="a9"/>
            <w:noProof/>
            <w:webHidden/>
            <w:sz w:val="24"/>
          </w:rPr>
        </w:r>
        <w:r>
          <w:rPr>
            <w:rStyle w:val="a9"/>
            <w:noProof/>
            <w:webHidden/>
            <w:sz w:val="24"/>
          </w:rPr>
          <w:fldChar w:fldCharType="separate"/>
        </w:r>
        <w:r>
          <w:rPr>
            <w:rStyle w:val="a9"/>
            <w:noProof/>
            <w:webHidden/>
            <w:sz w:val="24"/>
          </w:rPr>
          <w:t>56</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67" w:anchor="_Toc367786706" w:history="1">
        <w:r>
          <w:rPr>
            <w:rStyle w:val="a9"/>
            <w:noProof/>
            <w:sz w:val="24"/>
          </w:rPr>
          <w:t xml:space="preserve">Статья 48. Зона производственно-коммунальных объектов </w:t>
        </w:r>
        <w:r>
          <w:rPr>
            <w:rStyle w:val="a9"/>
            <w:iCs/>
            <w:noProof/>
            <w:sz w:val="24"/>
            <w:lang w:val="en-US"/>
          </w:rPr>
          <w:t>III</w:t>
        </w:r>
        <w:r>
          <w:rPr>
            <w:rStyle w:val="a9"/>
            <w:iCs/>
            <w:noProof/>
            <w:sz w:val="24"/>
          </w:rPr>
          <w:t xml:space="preserve"> класса </w:t>
        </w:r>
        <w:r>
          <w:rPr>
            <w:rStyle w:val="a9"/>
            <w:noProof/>
            <w:sz w:val="24"/>
          </w:rPr>
          <w:t>опасности</w:t>
        </w:r>
        <w:r>
          <w:rPr>
            <w:rStyle w:val="a9"/>
            <w:iCs/>
            <w:noProof/>
            <w:sz w:val="24"/>
          </w:rPr>
          <w:t xml:space="preserve">  </w:t>
        </w:r>
        <w:r>
          <w:rPr>
            <w:rStyle w:val="a9"/>
            <w:noProof/>
            <w:sz w:val="24"/>
          </w:rPr>
          <w:t>(П-1)</w:t>
        </w:r>
        <w:r>
          <w:rPr>
            <w:rStyle w:val="a9"/>
            <w:noProof/>
            <w:webHidden/>
            <w:sz w:val="24"/>
          </w:rPr>
          <w:tab/>
        </w:r>
        <w:r>
          <w:rPr>
            <w:rStyle w:val="a9"/>
            <w:noProof/>
            <w:webHidden/>
            <w:sz w:val="24"/>
          </w:rPr>
          <w:fldChar w:fldCharType="begin"/>
        </w:r>
        <w:r>
          <w:rPr>
            <w:rStyle w:val="a9"/>
            <w:noProof/>
            <w:webHidden/>
            <w:sz w:val="24"/>
          </w:rPr>
          <w:instrText xml:space="preserve"> PAGEREF _Toc367786706 \h </w:instrText>
        </w:r>
        <w:r>
          <w:rPr>
            <w:rStyle w:val="a9"/>
            <w:noProof/>
            <w:webHidden/>
            <w:sz w:val="24"/>
          </w:rPr>
        </w:r>
        <w:r>
          <w:rPr>
            <w:rStyle w:val="a9"/>
            <w:noProof/>
            <w:webHidden/>
            <w:sz w:val="24"/>
          </w:rPr>
          <w:fldChar w:fldCharType="separate"/>
        </w:r>
        <w:r>
          <w:rPr>
            <w:rStyle w:val="a9"/>
            <w:noProof/>
            <w:webHidden/>
            <w:sz w:val="24"/>
          </w:rPr>
          <w:t>56</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68" w:anchor="_Toc367786707" w:history="1">
        <w:r>
          <w:rPr>
            <w:rStyle w:val="a9"/>
            <w:noProof/>
            <w:sz w:val="24"/>
          </w:rPr>
          <w:t xml:space="preserve">Статья 49. Зона производственно-коммунальных объектов </w:t>
        </w:r>
        <w:r>
          <w:rPr>
            <w:rStyle w:val="a9"/>
            <w:iCs/>
            <w:noProof/>
            <w:sz w:val="24"/>
            <w:lang w:val="en-US"/>
          </w:rPr>
          <w:t>IV</w:t>
        </w:r>
        <w:r>
          <w:rPr>
            <w:rStyle w:val="a9"/>
            <w:iCs/>
            <w:noProof/>
            <w:sz w:val="24"/>
          </w:rPr>
          <w:t>-</w:t>
        </w:r>
        <w:r>
          <w:rPr>
            <w:rStyle w:val="a9"/>
            <w:iCs/>
            <w:noProof/>
            <w:sz w:val="24"/>
            <w:lang w:val="en-US"/>
          </w:rPr>
          <w:t>V</w:t>
        </w:r>
        <w:r>
          <w:rPr>
            <w:rStyle w:val="a9"/>
            <w:iCs/>
            <w:noProof/>
            <w:sz w:val="24"/>
          </w:rPr>
          <w:t xml:space="preserve"> классов </w:t>
        </w:r>
        <w:r>
          <w:rPr>
            <w:rStyle w:val="a9"/>
            <w:noProof/>
            <w:sz w:val="24"/>
          </w:rPr>
          <w:t>опасности</w:t>
        </w:r>
        <w:r>
          <w:rPr>
            <w:rStyle w:val="a9"/>
            <w:iCs/>
            <w:noProof/>
            <w:sz w:val="24"/>
          </w:rPr>
          <w:t xml:space="preserve"> </w:t>
        </w:r>
        <w:r>
          <w:rPr>
            <w:rStyle w:val="a9"/>
            <w:noProof/>
            <w:sz w:val="24"/>
          </w:rPr>
          <w:t>(П-2)</w:t>
        </w:r>
        <w:r>
          <w:rPr>
            <w:rStyle w:val="a9"/>
            <w:noProof/>
            <w:webHidden/>
            <w:sz w:val="24"/>
          </w:rPr>
          <w:tab/>
        </w:r>
        <w:r>
          <w:rPr>
            <w:rStyle w:val="a9"/>
            <w:noProof/>
            <w:webHidden/>
            <w:sz w:val="24"/>
          </w:rPr>
          <w:fldChar w:fldCharType="begin"/>
        </w:r>
        <w:r>
          <w:rPr>
            <w:rStyle w:val="a9"/>
            <w:noProof/>
            <w:webHidden/>
            <w:sz w:val="24"/>
          </w:rPr>
          <w:instrText xml:space="preserve"> PAGEREF _Toc367786707 \h </w:instrText>
        </w:r>
        <w:r>
          <w:rPr>
            <w:rStyle w:val="a9"/>
            <w:noProof/>
            <w:webHidden/>
            <w:sz w:val="24"/>
          </w:rPr>
        </w:r>
        <w:r>
          <w:rPr>
            <w:rStyle w:val="a9"/>
            <w:noProof/>
            <w:webHidden/>
            <w:sz w:val="24"/>
          </w:rPr>
          <w:fldChar w:fldCharType="separate"/>
        </w:r>
        <w:r>
          <w:rPr>
            <w:rStyle w:val="a9"/>
            <w:noProof/>
            <w:webHidden/>
            <w:sz w:val="24"/>
          </w:rPr>
          <w:t>57</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69" w:anchor="_Toc367786708" w:history="1">
        <w:r>
          <w:rPr>
            <w:rStyle w:val="a9"/>
            <w:noProof/>
            <w:sz w:val="24"/>
          </w:rPr>
          <w:t>§4 Зоны объектов инженерной и транспортной инфраструктур (ИТ)</w:t>
        </w:r>
        <w:r>
          <w:rPr>
            <w:rStyle w:val="a9"/>
            <w:noProof/>
            <w:webHidden/>
            <w:sz w:val="24"/>
          </w:rPr>
          <w:tab/>
        </w:r>
        <w:r>
          <w:rPr>
            <w:rStyle w:val="a9"/>
            <w:noProof/>
            <w:webHidden/>
            <w:sz w:val="24"/>
          </w:rPr>
          <w:fldChar w:fldCharType="begin"/>
        </w:r>
        <w:r>
          <w:rPr>
            <w:rStyle w:val="a9"/>
            <w:noProof/>
            <w:webHidden/>
            <w:sz w:val="24"/>
          </w:rPr>
          <w:instrText xml:space="preserve"> PAGEREF _Toc367786708 \h </w:instrText>
        </w:r>
        <w:r>
          <w:rPr>
            <w:rStyle w:val="a9"/>
            <w:noProof/>
            <w:webHidden/>
            <w:sz w:val="24"/>
          </w:rPr>
        </w:r>
        <w:r>
          <w:rPr>
            <w:rStyle w:val="a9"/>
            <w:noProof/>
            <w:webHidden/>
            <w:sz w:val="24"/>
          </w:rPr>
          <w:fldChar w:fldCharType="separate"/>
        </w:r>
        <w:r>
          <w:rPr>
            <w:rStyle w:val="a9"/>
            <w:noProof/>
            <w:webHidden/>
            <w:sz w:val="24"/>
          </w:rPr>
          <w:t>59</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70" w:anchor="_Toc367786709" w:history="1">
        <w:r>
          <w:rPr>
            <w:rStyle w:val="a9"/>
            <w:noProof/>
            <w:sz w:val="24"/>
          </w:rPr>
          <w:t>Статья 50.   Зона улично-дорожной сети (ИТ-1)</w:t>
        </w:r>
        <w:r>
          <w:rPr>
            <w:rStyle w:val="a9"/>
            <w:noProof/>
            <w:webHidden/>
            <w:sz w:val="24"/>
          </w:rPr>
          <w:tab/>
        </w:r>
        <w:r>
          <w:rPr>
            <w:rStyle w:val="a9"/>
            <w:noProof/>
            <w:webHidden/>
            <w:sz w:val="24"/>
          </w:rPr>
          <w:fldChar w:fldCharType="begin"/>
        </w:r>
        <w:r>
          <w:rPr>
            <w:rStyle w:val="a9"/>
            <w:noProof/>
            <w:webHidden/>
            <w:sz w:val="24"/>
          </w:rPr>
          <w:instrText xml:space="preserve"> PAGEREF _Toc367786709 \h </w:instrText>
        </w:r>
        <w:r>
          <w:rPr>
            <w:rStyle w:val="a9"/>
            <w:noProof/>
            <w:webHidden/>
            <w:sz w:val="24"/>
          </w:rPr>
        </w:r>
        <w:r>
          <w:rPr>
            <w:rStyle w:val="a9"/>
            <w:noProof/>
            <w:webHidden/>
            <w:sz w:val="24"/>
          </w:rPr>
          <w:fldChar w:fldCharType="separate"/>
        </w:r>
        <w:r>
          <w:rPr>
            <w:rStyle w:val="a9"/>
            <w:noProof/>
            <w:webHidden/>
            <w:sz w:val="24"/>
          </w:rPr>
          <w:t>59</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71" w:anchor="_Toc367786710" w:history="1">
        <w:r>
          <w:rPr>
            <w:rStyle w:val="a9"/>
            <w:noProof/>
            <w:sz w:val="24"/>
          </w:rPr>
          <w:t>Статья 51.  Зона объектов  инженерной инфраструктуры (ИТ-2)</w:t>
        </w:r>
        <w:r>
          <w:rPr>
            <w:rStyle w:val="a9"/>
            <w:noProof/>
            <w:webHidden/>
            <w:sz w:val="24"/>
          </w:rPr>
          <w:tab/>
        </w:r>
        <w:r>
          <w:rPr>
            <w:rStyle w:val="a9"/>
            <w:noProof/>
            <w:webHidden/>
            <w:sz w:val="24"/>
          </w:rPr>
          <w:fldChar w:fldCharType="begin"/>
        </w:r>
        <w:r>
          <w:rPr>
            <w:rStyle w:val="a9"/>
            <w:noProof/>
            <w:webHidden/>
            <w:sz w:val="24"/>
          </w:rPr>
          <w:instrText xml:space="preserve"> PAGEREF _Toc367786710 \h </w:instrText>
        </w:r>
        <w:r>
          <w:rPr>
            <w:rStyle w:val="a9"/>
            <w:noProof/>
            <w:webHidden/>
            <w:sz w:val="24"/>
          </w:rPr>
        </w:r>
        <w:r>
          <w:rPr>
            <w:rStyle w:val="a9"/>
            <w:noProof/>
            <w:webHidden/>
            <w:sz w:val="24"/>
          </w:rPr>
          <w:fldChar w:fldCharType="separate"/>
        </w:r>
        <w:r>
          <w:rPr>
            <w:rStyle w:val="a9"/>
            <w:noProof/>
            <w:webHidden/>
            <w:sz w:val="24"/>
          </w:rPr>
          <w:t>60</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72" w:anchor="_Toc367786711" w:history="1">
        <w:r>
          <w:rPr>
            <w:rStyle w:val="a9"/>
            <w:noProof/>
            <w:sz w:val="24"/>
          </w:rPr>
          <w:t>§5 Зоны рекреационного назначения (Р)</w:t>
        </w:r>
        <w:r>
          <w:rPr>
            <w:rStyle w:val="a9"/>
            <w:noProof/>
            <w:webHidden/>
            <w:sz w:val="24"/>
          </w:rPr>
          <w:tab/>
        </w:r>
        <w:r>
          <w:rPr>
            <w:rStyle w:val="a9"/>
            <w:noProof/>
            <w:webHidden/>
            <w:sz w:val="24"/>
          </w:rPr>
          <w:fldChar w:fldCharType="begin"/>
        </w:r>
        <w:r>
          <w:rPr>
            <w:rStyle w:val="a9"/>
            <w:noProof/>
            <w:webHidden/>
            <w:sz w:val="24"/>
          </w:rPr>
          <w:instrText xml:space="preserve"> PAGEREF _Toc367786711 \h </w:instrText>
        </w:r>
        <w:r>
          <w:rPr>
            <w:rStyle w:val="a9"/>
            <w:noProof/>
            <w:webHidden/>
            <w:sz w:val="24"/>
          </w:rPr>
        </w:r>
        <w:r>
          <w:rPr>
            <w:rStyle w:val="a9"/>
            <w:noProof/>
            <w:webHidden/>
            <w:sz w:val="24"/>
          </w:rPr>
          <w:fldChar w:fldCharType="separate"/>
        </w:r>
        <w:r>
          <w:rPr>
            <w:rStyle w:val="a9"/>
            <w:noProof/>
            <w:webHidden/>
            <w:sz w:val="24"/>
          </w:rPr>
          <w:t>62</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73" w:anchor="_Toc367786712" w:history="1">
        <w:r>
          <w:rPr>
            <w:rStyle w:val="a9"/>
            <w:noProof/>
            <w:sz w:val="24"/>
          </w:rPr>
          <w:t>Статья 52. Зона природного ландшафта (Р-1)</w:t>
        </w:r>
        <w:r>
          <w:rPr>
            <w:rStyle w:val="a9"/>
            <w:noProof/>
            <w:webHidden/>
            <w:sz w:val="24"/>
          </w:rPr>
          <w:tab/>
        </w:r>
        <w:r>
          <w:rPr>
            <w:rStyle w:val="a9"/>
            <w:noProof/>
            <w:webHidden/>
            <w:sz w:val="24"/>
          </w:rPr>
          <w:fldChar w:fldCharType="begin"/>
        </w:r>
        <w:r>
          <w:rPr>
            <w:rStyle w:val="a9"/>
            <w:noProof/>
            <w:webHidden/>
            <w:sz w:val="24"/>
          </w:rPr>
          <w:instrText xml:space="preserve"> PAGEREF _Toc367786712 \h </w:instrText>
        </w:r>
        <w:r>
          <w:rPr>
            <w:rStyle w:val="a9"/>
            <w:noProof/>
            <w:webHidden/>
            <w:sz w:val="24"/>
          </w:rPr>
        </w:r>
        <w:r>
          <w:rPr>
            <w:rStyle w:val="a9"/>
            <w:noProof/>
            <w:webHidden/>
            <w:sz w:val="24"/>
          </w:rPr>
          <w:fldChar w:fldCharType="separate"/>
        </w:r>
        <w:r>
          <w:rPr>
            <w:rStyle w:val="a9"/>
            <w:noProof/>
            <w:webHidden/>
            <w:sz w:val="24"/>
          </w:rPr>
          <w:t>62</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74" w:anchor="_Toc367786713" w:history="1">
        <w:r>
          <w:rPr>
            <w:rStyle w:val="a9"/>
            <w:noProof/>
            <w:sz w:val="24"/>
          </w:rPr>
          <w:t>§6  Зоны сельскохозяйственного использования (СХ)</w:t>
        </w:r>
        <w:r>
          <w:rPr>
            <w:rStyle w:val="a9"/>
            <w:noProof/>
            <w:webHidden/>
            <w:sz w:val="24"/>
          </w:rPr>
          <w:tab/>
        </w:r>
        <w:r>
          <w:rPr>
            <w:rStyle w:val="a9"/>
            <w:noProof/>
            <w:webHidden/>
            <w:sz w:val="24"/>
          </w:rPr>
          <w:fldChar w:fldCharType="begin"/>
        </w:r>
        <w:r>
          <w:rPr>
            <w:rStyle w:val="a9"/>
            <w:noProof/>
            <w:webHidden/>
            <w:sz w:val="24"/>
          </w:rPr>
          <w:instrText xml:space="preserve"> PAGEREF _Toc367786713 \h </w:instrText>
        </w:r>
        <w:r>
          <w:rPr>
            <w:rStyle w:val="a9"/>
            <w:noProof/>
            <w:webHidden/>
            <w:sz w:val="24"/>
          </w:rPr>
        </w:r>
        <w:r>
          <w:rPr>
            <w:rStyle w:val="a9"/>
            <w:noProof/>
            <w:webHidden/>
            <w:sz w:val="24"/>
          </w:rPr>
          <w:fldChar w:fldCharType="separate"/>
        </w:r>
        <w:r>
          <w:rPr>
            <w:rStyle w:val="a9"/>
            <w:noProof/>
            <w:webHidden/>
            <w:sz w:val="24"/>
          </w:rPr>
          <w:t>63</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75" w:anchor="_Toc367786714" w:history="1">
        <w:r>
          <w:rPr>
            <w:rStyle w:val="a9"/>
            <w:noProof/>
            <w:sz w:val="24"/>
          </w:rPr>
          <w:t>Статья 53. Зона объектов сельскохозяйственного назначения  (СХ-1)</w:t>
        </w:r>
        <w:r>
          <w:rPr>
            <w:rStyle w:val="a9"/>
            <w:noProof/>
            <w:webHidden/>
            <w:sz w:val="24"/>
          </w:rPr>
          <w:tab/>
        </w:r>
        <w:r>
          <w:rPr>
            <w:rStyle w:val="a9"/>
            <w:noProof/>
            <w:webHidden/>
            <w:sz w:val="24"/>
          </w:rPr>
          <w:fldChar w:fldCharType="begin"/>
        </w:r>
        <w:r>
          <w:rPr>
            <w:rStyle w:val="a9"/>
            <w:noProof/>
            <w:webHidden/>
            <w:sz w:val="24"/>
          </w:rPr>
          <w:instrText xml:space="preserve"> PAGEREF _Toc367786714 \h </w:instrText>
        </w:r>
        <w:r>
          <w:rPr>
            <w:rStyle w:val="a9"/>
            <w:noProof/>
            <w:webHidden/>
            <w:sz w:val="24"/>
          </w:rPr>
        </w:r>
        <w:r>
          <w:rPr>
            <w:rStyle w:val="a9"/>
            <w:noProof/>
            <w:webHidden/>
            <w:sz w:val="24"/>
          </w:rPr>
          <w:fldChar w:fldCharType="separate"/>
        </w:r>
        <w:r>
          <w:rPr>
            <w:rStyle w:val="a9"/>
            <w:noProof/>
            <w:webHidden/>
            <w:sz w:val="24"/>
          </w:rPr>
          <w:t>63</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76" w:anchor="_Toc367786715" w:history="1">
        <w:r>
          <w:rPr>
            <w:rStyle w:val="a9"/>
            <w:noProof/>
            <w:sz w:val="24"/>
          </w:rPr>
          <w:t>§7  Зоны специального назначения (С)</w:t>
        </w:r>
        <w:r>
          <w:rPr>
            <w:rStyle w:val="a9"/>
            <w:noProof/>
            <w:webHidden/>
            <w:sz w:val="24"/>
          </w:rPr>
          <w:tab/>
        </w:r>
        <w:r>
          <w:rPr>
            <w:rStyle w:val="a9"/>
            <w:noProof/>
            <w:webHidden/>
            <w:sz w:val="24"/>
          </w:rPr>
          <w:fldChar w:fldCharType="begin"/>
        </w:r>
        <w:r>
          <w:rPr>
            <w:rStyle w:val="a9"/>
            <w:noProof/>
            <w:webHidden/>
            <w:sz w:val="24"/>
          </w:rPr>
          <w:instrText xml:space="preserve"> PAGEREF _Toc367786715 \h </w:instrText>
        </w:r>
        <w:r>
          <w:rPr>
            <w:rStyle w:val="a9"/>
            <w:noProof/>
            <w:webHidden/>
            <w:sz w:val="24"/>
          </w:rPr>
        </w:r>
        <w:r>
          <w:rPr>
            <w:rStyle w:val="a9"/>
            <w:noProof/>
            <w:webHidden/>
            <w:sz w:val="24"/>
          </w:rPr>
          <w:fldChar w:fldCharType="separate"/>
        </w:r>
        <w:r>
          <w:rPr>
            <w:rStyle w:val="a9"/>
            <w:noProof/>
            <w:webHidden/>
            <w:sz w:val="24"/>
          </w:rPr>
          <w:t>65</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77" w:anchor="_Toc367786716" w:history="1">
        <w:r>
          <w:rPr>
            <w:rStyle w:val="a9"/>
            <w:noProof/>
            <w:sz w:val="24"/>
          </w:rPr>
          <w:t>Статья 54.   Зона кладбищ и крематориев (С-1)</w:t>
        </w:r>
        <w:r>
          <w:rPr>
            <w:rStyle w:val="a9"/>
            <w:noProof/>
            <w:webHidden/>
            <w:sz w:val="24"/>
          </w:rPr>
          <w:tab/>
        </w:r>
        <w:r>
          <w:rPr>
            <w:rStyle w:val="a9"/>
            <w:noProof/>
            <w:webHidden/>
            <w:sz w:val="24"/>
          </w:rPr>
          <w:fldChar w:fldCharType="begin"/>
        </w:r>
        <w:r>
          <w:rPr>
            <w:rStyle w:val="a9"/>
            <w:noProof/>
            <w:webHidden/>
            <w:sz w:val="24"/>
          </w:rPr>
          <w:instrText xml:space="preserve"> PAGEREF _Toc367786716 \h </w:instrText>
        </w:r>
        <w:r>
          <w:rPr>
            <w:rStyle w:val="a9"/>
            <w:noProof/>
            <w:webHidden/>
            <w:sz w:val="24"/>
          </w:rPr>
        </w:r>
        <w:r>
          <w:rPr>
            <w:rStyle w:val="a9"/>
            <w:noProof/>
            <w:webHidden/>
            <w:sz w:val="24"/>
          </w:rPr>
          <w:fldChar w:fldCharType="separate"/>
        </w:r>
        <w:r>
          <w:rPr>
            <w:rStyle w:val="a9"/>
            <w:noProof/>
            <w:webHidden/>
            <w:sz w:val="24"/>
          </w:rPr>
          <w:t>65</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78" w:anchor="_Toc367786717" w:history="1">
        <w:r>
          <w:rPr>
            <w:rStyle w:val="a9"/>
            <w:noProof/>
            <w:sz w:val="24"/>
          </w:rPr>
          <w:t>Статья 55.  Зона объектов размещения отходов потребления (С-2)</w:t>
        </w:r>
        <w:r>
          <w:rPr>
            <w:rStyle w:val="a9"/>
            <w:noProof/>
            <w:webHidden/>
            <w:sz w:val="24"/>
          </w:rPr>
          <w:tab/>
        </w:r>
        <w:r>
          <w:rPr>
            <w:rStyle w:val="a9"/>
            <w:noProof/>
            <w:webHidden/>
            <w:sz w:val="24"/>
          </w:rPr>
          <w:fldChar w:fldCharType="begin"/>
        </w:r>
        <w:r>
          <w:rPr>
            <w:rStyle w:val="a9"/>
            <w:noProof/>
            <w:webHidden/>
            <w:sz w:val="24"/>
          </w:rPr>
          <w:instrText xml:space="preserve"> PAGEREF _Toc367786717 \h </w:instrText>
        </w:r>
        <w:r>
          <w:rPr>
            <w:rStyle w:val="a9"/>
            <w:noProof/>
            <w:webHidden/>
            <w:sz w:val="24"/>
          </w:rPr>
        </w:r>
        <w:r>
          <w:rPr>
            <w:rStyle w:val="a9"/>
            <w:noProof/>
            <w:webHidden/>
            <w:sz w:val="24"/>
          </w:rPr>
          <w:fldChar w:fldCharType="separate"/>
        </w:r>
        <w:r>
          <w:rPr>
            <w:rStyle w:val="a9"/>
            <w:noProof/>
            <w:webHidden/>
            <w:sz w:val="24"/>
          </w:rPr>
          <w:t>66</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79" w:anchor="_Toc367786718" w:history="1">
        <w:r>
          <w:rPr>
            <w:rStyle w:val="a9"/>
            <w:noProof/>
            <w:sz w:val="24"/>
          </w:rPr>
          <w:t>Статья 56. Зона скотомогильников (С-3)</w:t>
        </w:r>
        <w:r>
          <w:rPr>
            <w:rStyle w:val="a9"/>
            <w:noProof/>
            <w:webHidden/>
            <w:sz w:val="24"/>
          </w:rPr>
          <w:tab/>
        </w:r>
        <w:r>
          <w:rPr>
            <w:rStyle w:val="a9"/>
            <w:noProof/>
            <w:webHidden/>
            <w:sz w:val="24"/>
          </w:rPr>
          <w:fldChar w:fldCharType="begin"/>
        </w:r>
        <w:r>
          <w:rPr>
            <w:rStyle w:val="a9"/>
            <w:noProof/>
            <w:webHidden/>
            <w:sz w:val="24"/>
          </w:rPr>
          <w:instrText xml:space="preserve"> PAGEREF _Toc367786718 \h </w:instrText>
        </w:r>
        <w:r>
          <w:rPr>
            <w:rStyle w:val="a9"/>
            <w:noProof/>
            <w:webHidden/>
            <w:sz w:val="24"/>
          </w:rPr>
        </w:r>
        <w:r>
          <w:rPr>
            <w:rStyle w:val="a9"/>
            <w:noProof/>
            <w:webHidden/>
            <w:sz w:val="24"/>
          </w:rPr>
          <w:fldChar w:fldCharType="separate"/>
        </w:r>
        <w:r>
          <w:rPr>
            <w:rStyle w:val="a9"/>
            <w:noProof/>
            <w:webHidden/>
            <w:sz w:val="24"/>
          </w:rPr>
          <w:t>67</w:t>
        </w:r>
        <w:r>
          <w:rPr>
            <w:rStyle w:val="a9"/>
            <w:noProof/>
            <w:webHidden/>
            <w:sz w:val="24"/>
          </w:rPr>
          <w:fldChar w:fldCharType="end"/>
        </w:r>
      </w:hyperlink>
    </w:p>
    <w:p w:rsidR="005065BF" w:rsidRDefault="005065BF" w:rsidP="005065BF">
      <w:pPr>
        <w:pStyle w:val="32"/>
        <w:rPr>
          <w:rFonts w:ascii="Times New Roman" w:hAnsi="Times New Roman"/>
          <w:noProof/>
          <w:sz w:val="24"/>
          <w:szCs w:val="24"/>
        </w:rPr>
      </w:pPr>
      <w:hyperlink r:id="rId80" w:anchor="_Toc367786719" w:history="1">
        <w:r>
          <w:rPr>
            <w:rStyle w:val="a9"/>
          </w:rPr>
          <w:t>Глава 11. Градостроительные регламенты в части ограничений использования земельных участков и объектов капитального строительства</w:t>
        </w:r>
        <w:r>
          <w:rPr>
            <w:rStyle w:val="a9"/>
            <w:webHidden/>
          </w:rPr>
          <w:tab/>
        </w:r>
        <w:r>
          <w:rPr>
            <w:rStyle w:val="a9"/>
            <w:webHidden/>
          </w:rPr>
          <w:fldChar w:fldCharType="begin"/>
        </w:r>
        <w:r>
          <w:rPr>
            <w:rStyle w:val="a9"/>
            <w:webHidden/>
          </w:rPr>
          <w:instrText xml:space="preserve"> PAGEREF _Toc367786719 \h </w:instrText>
        </w:r>
        <w:r>
          <w:rPr>
            <w:rStyle w:val="a9"/>
            <w:webHidden/>
          </w:rPr>
        </w:r>
        <w:r>
          <w:rPr>
            <w:rStyle w:val="a9"/>
            <w:webHidden/>
          </w:rPr>
          <w:fldChar w:fldCharType="separate"/>
        </w:r>
        <w:r>
          <w:rPr>
            <w:rStyle w:val="a9"/>
            <w:webHidden/>
          </w:rPr>
          <w:t>69</w:t>
        </w:r>
        <w:r>
          <w:rPr>
            <w:rStyle w:val="a9"/>
            <w:webHidden/>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81" w:anchor="_Toc367786720" w:history="1">
        <w:r>
          <w:rPr>
            <w:rStyle w:val="a9"/>
            <w:noProof/>
            <w:sz w:val="24"/>
          </w:rPr>
          <w:t>Статья 57.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r>
          <w:rPr>
            <w:rStyle w:val="a9"/>
            <w:noProof/>
            <w:webHidden/>
            <w:sz w:val="24"/>
          </w:rPr>
          <w:tab/>
        </w:r>
        <w:r>
          <w:rPr>
            <w:rStyle w:val="a9"/>
            <w:noProof/>
            <w:webHidden/>
            <w:sz w:val="24"/>
          </w:rPr>
          <w:fldChar w:fldCharType="begin"/>
        </w:r>
        <w:r>
          <w:rPr>
            <w:rStyle w:val="a9"/>
            <w:noProof/>
            <w:webHidden/>
            <w:sz w:val="24"/>
          </w:rPr>
          <w:instrText xml:space="preserve"> PAGEREF _Toc367786720 \h </w:instrText>
        </w:r>
        <w:r>
          <w:rPr>
            <w:rStyle w:val="a9"/>
            <w:noProof/>
            <w:webHidden/>
            <w:sz w:val="24"/>
          </w:rPr>
        </w:r>
        <w:r>
          <w:rPr>
            <w:rStyle w:val="a9"/>
            <w:noProof/>
            <w:webHidden/>
            <w:sz w:val="24"/>
          </w:rPr>
          <w:fldChar w:fldCharType="separate"/>
        </w:r>
        <w:r>
          <w:rPr>
            <w:rStyle w:val="a9"/>
            <w:noProof/>
            <w:webHidden/>
            <w:sz w:val="24"/>
          </w:rPr>
          <w:t>69</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82" w:anchor="_Toc367786721" w:history="1">
        <w:r>
          <w:rPr>
            <w:rStyle w:val="a9"/>
            <w:noProof/>
            <w:sz w:val="24"/>
          </w:rPr>
          <w:t>Статья 58. Ограничения использования земельных участков и объектов капитального строительства на территории водоохранных зон</w:t>
        </w:r>
        <w:r>
          <w:rPr>
            <w:rStyle w:val="a9"/>
            <w:noProof/>
            <w:webHidden/>
            <w:sz w:val="24"/>
          </w:rPr>
          <w:tab/>
        </w:r>
        <w:r>
          <w:rPr>
            <w:rStyle w:val="a9"/>
            <w:noProof/>
            <w:webHidden/>
            <w:sz w:val="24"/>
          </w:rPr>
          <w:fldChar w:fldCharType="begin"/>
        </w:r>
        <w:r>
          <w:rPr>
            <w:rStyle w:val="a9"/>
            <w:noProof/>
            <w:webHidden/>
            <w:sz w:val="24"/>
          </w:rPr>
          <w:instrText xml:space="preserve"> PAGEREF _Toc367786721 \h </w:instrText>
        </w:r>
        <w:r>
          <w:rPr>
            <w:rStyle w:val="a9"/>
            <w:noProof/>
            <w:webHidden/>
            <w:sz w:val="24"/>
          </w:rPr>
        </w:r>
        <w:r>
          <w:rPr>
            <w:rStyle w:val="a9"/>
            <w:noProof/>
            <w:webHidden/>
            <w:sz w:val="24"/>
          </w:rPr>
          <w:fldChar w:fldCharType="separate"/>
        </w:r>
        <w:r>
          <w:rPr>
            <w:rStyle w:val="a9"/>
            <w:noProof/>
            <w:webHidden/>
            <w:sz w:val="24"/>
          </w:rPr>
          <w:t>73</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83" w:anchor="_Toc367786722" w:history="1">
        <w:r>
          <w:rPr>
            <w:rStyle w:val="a9"/>
            <w:noProof/>
            <w:sz w:val="24"/>
          </w:rPr>
          <w:t>Статья 59. Ограничения использования земельных участков и объектов капитального строительства на территории санитарных, защитных и санитарно-защитных зон</w:t>
        </w:r>
        <w:r>
          <w:rPr>
            <w:rStyle w:val="a9"/>
            <w:noProof/>
            <w:webHidden/>
            <w:sz w:val="24"/>
          </w:rPr>
          <w:tab/>
        </w:r>
        <w:r>
          <w:rPr>
            <w:rStyle w:val="a9"/>
            <w:noProof/>
            <w:webHidden/>
            <w:sz w:val="24"/>
          </w:rPr>
          <w:fldChar w:fldCharType="begin"/>
        </w:r>
        <w:r>
          <w:rPr>
            <w:rStyle w:val="a9"/>
            <w:noProof/>
            <w:webHidden/>
            <w:sz w:val="24"/>
          </w:rPr>
          <w:instrText xml:space="preserve"> PAGEREF _Toc367786722 \h </w:instrText>
        </w:r>
        <w:r>
          <w:rPr>
            <w:rStyle w:val="a9"/>
            <w:noProof/>
            <w:webHidden/>
            <w:sz w:val="24"/>
          </w:rPr>
        </w:r>
        <w:r>
          <w:rPr>
            <w:rStyle w:val="a9"/>
            <w:noProof/>
            <w:webHidden/>
            <w:sz w:val="24"/>
          </w:rPr>
          <w:fldChar w:fldCharType="separate"/>
        </w:r>
        <w:r>
          <w:rPr>
            <w:rStyle w:val="a9"/>
            <w:noProof/>
            <w:webHidden/>
            <w:sz w:val="24"/>
          </w:rPr>
          <w:t>74</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84" w:anchor="_Toc367786723" w:history="1">
        <w:r>
          <w:rPr>
            <w:rStyle w:val="a9"/>
            <w:noProof/>
            <w:sz w:val="24"/>
          </w:rPr>
          <w:t>Статья 60. Ограничения использования земельных участков и объектов капитального строительства на территории зон охраны объектов электросетевого хозяйства</w:t>
        </w:r>
        <w:r>
          <w:rPr>
            <w:rStyle w:val="a9"/>
            <w:noProof/>
            <w:webHidden/>
            <w:sz w:val="24"/>
          </w:rPr>
          <w:tab/>
        </w:r>
        <w:r>
          <w:rPr>
            <w:rStyle w:val="a9"/>
            <w:noProof/>
            <w:webHidden/>
            <w:sz w:val="24"/>
          </w:rPr>
          <w:fldChar w:fldCharType="begin"/>
        </w:r>
        <w:r>
          <w:rPr>
            <w:rStyle w:val="a9"/>
            <w:noProof/>
            <w:webHidden/>
            <w:sz w:val="24"/>
          </w:rPr>
          <w:instrText xml:space="preserve"> PAGEREF _Toc367786723 \h </w:instrText>
        </w:r>
        <w:r>
          <w:rPr>
            <w:rStyle w:val="a9"/>
            <w:noProof/>
            <w:webHidden/>
            <w:sz w:val="24"/>
          </w:rPr>
        </w:r>
        <w:r>
          <w:rPr>
            <w:rStyle w:val="a9"/>
            <w:noProof/>
            <w:webHidden/>
            <w:sz w:val="24"/>
          </w:rPr>
          <w:fldChar w:fldCharType="separate"/>
        </w:r>
        <w:r>
          <w:rPr>
            <w:rStyle w:val="a9"/>
            <w:noProof/>
            <w:webHidden/>
            <w:sz w:val="24"/>
          </w:rPr>
          <w:t>76</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noProof/>
          <w:sz w:val="24"/>
          <w:szCs w:val="24"/>
        </w:rPr>
      </w:pPr>
      <w:hyperlink r:id="rId85" w:anchor="_Toc367786724" w:history="1">
        <w:r>
          <w:rPr>
            <w:rStyle w:val="a9"/>
            <w:noProof/>
            <w:sz w:val="24"/>
          </w:rPr>
          <w:t>Статья 61. Ограничения использования земельных участков и объектов капитального строительства на территории придорожных полос автомобильных дорог в Серебрянском сельсовете</w:t>
        </w:r>
        <w:r>
          <w:rPr>
            <w:rStyle w:val="a9"/>
            <w:noProof/>
            <w:webHidden/>
            <w:sz w:val="24"/>
          </w:rPr>
          <w:tab/>
        </w:r>
        <w:r>
          <w:rPr>
            <w:rStyle w:val="a9"/>
            <w:noProof/>
            <w:webHidden/>
            <w:sz w:val="24"/>
          </w:rPr>
          <w:fldChar w:fldCharType="begin"/>
        </w:r>
        <w:r>
          <w:rPr>
            <w:rStyle w:val="a9"/>
            <w:noProof/>
            <w:webHidden/>
            <w:sz w:val="24"/>
          </w:rPr>
          <w:instrText xml:space="preserve"> PAGEREF _Toc367786724 \h </w:instrText>
        </w:r>
        <w:r>
          <w:rPr>
            <w:rStyle w:val="a9"/>
            <w:noProof/>
            <w:webHidden/>
            <w:sz w:val="24"/>
          </w:rPr>
        </w:r>
        <w:r>
          <w:rPr>
            <w:rStyle w:val="a9"/>
            <w:noProof/>
            <w:webHidden/>
            <w:sz w:val="24"/>
          </w:rPr>
          <w:fldChar w:fldCharType="separate"/>
        </w:r>
        <w:r>
          <w:rPr>
            <w:rStyle w:val="a9"/>
            <w:noProof/>
            <w:webHidden/>
            <w:sz w:val="24"/>
          </w:rPr>
          <w:t>78</w:t>
        </w:r>
        <w:r>
          <w:rPr>
            <w:rStyle w:val="a9"/>
            <w:noProof/>
            <w:webHidden/>
            <w:sz w:val="24"/>
          </w:rPr>
          <w:fldChar w:fldCharType="end"/>
        </w:r>
      </w:hyperlink>
    </w:p>
    <w:p w:rsidR="005065BF" w:rsidRDefault="005065BF" w:rsidP="005065BF">
      <w:pPr>
        <w:pStyle w:val="41"/>
        <w:tabs>
          <w:tab w:val="right" w:leader="dot" w:pos="9345"/>
        </w:tabs>
        <w:ind w:left="0"/>
        <w:jc w:val="both"/>
        <w:rPr>
          <w:noProof/>
          <w:sz w:val="24"/>
          <w:szCs w:val="24"/>
        </w:rPr>
      </w:pPr>
      <w:hyperlink r:id="rId86" w:anchor="_Toc367786725" w:history="1">
        <w:r>
          <w:rPr>
            <w:rStyle w:val="a9"/>
            <w:noProof/>
            <w:sz w:val="24"/>
          </w:rPr>
          <w:t>Информационные источники</w:t>
        </w:r>
        <w:r>
          <w:rPr>
            <w:rStyle w:val="a9"/>
            <w:noProof/>
            <w:webHidden/>
            <w:sz w:val="24"/>
          </w:rPr>
          <w:tab/>
        </w:r>
        <w:r>
          <w:rPr>
            <w:rStyle w:val="a9"/>
            <w:noProof/>
            <w:webHidden/>
            <w:sz w:val="24"/>
          </w:rPr>
          <w:fldChar w:fldCharType="begin"/>
        </w:r>
        <w:r>
          <w:rPr>
            <w:rStyle w:val="a9"/>
            <w:noProof/>
            <w:webHidden/>
            <w:sz w:val="24"/>
          </w:rPr>
          <w:instrText xml:space="preserve"> PAGEREF _Toc367786725 \h </w:instrText>
        </w:r>
        <w:r>
          <w:rPr>
            <w:rStyle w:val="a9"/>
            <w:noProof/>
            <w:webHidden/>
            <w:sz w:val="24"/>
          </w:rPr>
        </w:r>
        <w:r>
          <w:rPr>
            <w:rStyle w:val="a9"/>
            <w:noProof/>
            <w:webHidden/>
            <w:sz w:val="24"/>
          </w:rPr>
          <w:fldChar w:fldCharType="separate"/>
        </w:r>
        <w:r>
          <w:rPr>
            <w:rStyle w:val="a9"/>
            <w:noProof/>
            <w:webHidden/>
            <w:sz w:val="24"/>
          </w:rPr>
          <w:t>79</w:t>
        </w:r>
        <w:r>
          <w:rPr>
            <w:rStyle w:val="a9"/>
            <w:noProof/>
            <w:webHidden/>
            <w:sz w:val="24"/>
          </w:rPr>
          <w:fldChar w:fldCharType="end"/>
        </w:r>
      </w:hyperlink>
    </w:p>
    <w:p w:rsidR="005065BF" w:rsidRDefault="005065BF" w:rsidP="005065BF">
      <w:pPr>
        <w:pStyle w:val="41"/>
        <w:tabs>
          <w:tab w:val="right" w:leader="dot" w:pos="9345"/>
        </w:tabs>
        <w:ind w:left="0"/>
        <w:jc w:val="both"/>
        <w:rPr>
          <w:rFonts w:ascii="Times New Roman" w:hAnsi="Times New Roman"/>
          <w:sz w:val="24"/>
          <w:szCs w:val="24"/>
        </w:rPr>
      </w:pPr>
      <w:r>
        <w:rPr>
          <w:rFonts w:ascii="Times New Roman" w:hAnsi="Times New Roman"/>
          <w:sz w:val="24"/>
          <w:szCs w:val="24"/>
        </w:rPr>
        <w:fldChar w:fldCharType="end"/>
      </w:r>
    </w:p>
    <w:p w:rsidR="005065BF" w:rsidRDefault="005065BF" w:rsidP="005065BF">
      <w:pPr>
        <w:rPr>
          <w:rFonts w:ascii="Arial" w:hAnsi="Arial"/>
        </w:rPr>
      </w:pPr>
    </w:p>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Pr>
        <w:pStyle w:val="30"/>
        <w:rPr>
          <w:rFonts w:ascii="Times New Roman" w:hAnsi="Times New Roman"/>
          <w:sz w:val="24"/>
          <w:szCs w:val="24"/>
        </w:rPr>
      </w:pPr>
      <w:bookmarkStart w:id="0" w:name="_Toc367786646"/>
      <w:bookmarkStart w:id="1" w:name="_Toc324408681"/>
      <w:bookmarkStart w:id="2" w:name="_Toc221604152"/>
      <w:r>
        <w:rPr>
          <w:rFonts w:ascii="Times New Roman" w:hAnsi="Times New Roman"/>
          <w:caps/>
          <w:sz w:val="24"/>
          <w:szCs w:val="24"/>
        </w:rPr>
        <w:lastRenderedPageBreak/>
        <w:t>Ч</w:t>
      </w:r>
      <w:r>
        <w:rPr>
          <w:rFonts w:ascii="Times New Roman" w:hAnsi="Times New Roman"/>
          <w:sz w:val="24"/>
          <w:szCs w:val="24"/>
        </w:rPr>
        <w:t>асть</w:t>
      </w:r>
      <w:r>
        <w:rPr>
          <w:rFonts w:ascii="Times New Roman" w:hAnsi="Times New Roman"/>
          <w:caps/>
          <w:sz w:val="24"/>
          <w:szCs w:val="24"/>
        </w:rPr>
        <w:t xml:space="preserve"> </w:t>
      </w:r>
      <w:r>
        <w:rPr>
          <w:rFonts w:ascii="Times New Roman" w:hAnsi="Times New Roman"/>
          <w:sz w:val="24"/>
          <w:szCs w:val="24"/>
        </w:rPr>
        <w:t>I. Порядок применения Правил землепользования и застройки сельского поселения Серебрянский сельсовет Чулымского района Новосибирской области и внесения в них изменений</w:t>
      </w:r>
      <w:bookmarkEnd w:id="0"/>
    </w:p>
    <w:p w:rsidR="005065BF" w:rsidRDefault="005065BF" w:rsidP="005065BF">
      <w:pPr>
        <w:pStyle w:val="30"/>
        <w:rPr>
          <w:rFonts w:ascii="Times New Roman" w:hAnsi="Times New Roman"/>
          <w:sz w:val="24"/>
          <w:szCs w:val="24"/>
        </w:rPr>
      </w:pPr>
      <w:bookmarkStart w:id="3" w:name="_Toc324408682"/>
      <w:bookmarkStart w:id="4" w:name="_Toc367786647"/>
      <w:bookmarkEnd w:id="1"/>
      <w:r>
        <w:rPr>
          <w:rFonts w:ascii="Times New Roman" w:hAnsi="Times New Roman"/>
          <w:sz w:val="24"/>
          <w:szCs w:val="24"/>
        </w:rPr>
        <w:t>Глава 1. Общие положения о Правилах землепользования и застройки</w:t>
      </w:r>
      <w:bookmarkEnd w:id="3"/>
      <w:r>
        <w:rPr>
          <w:rFonts w:ascii="Times New Roman" w:hAnsi="Times New Roman"/>
          <w:sz w:val="24"/>
          <w:szCs w:val="24"/>
        </w:rPr>
        <w:t xml:space="preserve"> сельского поселения Серебрянский сельсовет Чулымского</w:t>
      </w:r>
      <w:r>
        <w:rPr>
          <w:rFonts w:ascii="Times New Roman" w:hAnsi="Times New Roman"/>
          <w:b w:val="0"/>
          <w:sz w:val="24"/>
          <w:szCs w:val="24"/>
        </w:rPr>
        <w:t xml:space="preserve"> </w:t>
      </w:r>
      <w:r>
        <w:rPr>
          <w:rFonts w:ascii="Times New Roman" w:hAnsi="Times New Roman"/>
          <w:sz w:val="24"/>
          <w:szCs w:val="24"/>
        </w:rPr>
        <w:t>района Новосибирской области</w:t>
      </w:r>
      <w:bookmarkEnd w:id="4"/>
    </w:p>
    <w:p w:rsidR="005065BF" w:rsidRDefault="005065BF" w:rsidP="005065BF">
      <w:pPr>
        <w:pStyle w:val="4"/>
        <w:rPr>
          <w:rFonts w:ascii="Times New Roman" w:hAnsi="Times New Roman"/>
          <w:sz w:val="24"/>
          <w:szCs w:val="24"/>
        </w:rPr>
      </w:pPr>
      <w:bookmarkStart w:id="5" w:name="_Toc324408684"/>
      <w:bookmarkStart w:id="6" w:name="_Toc367786648"/>
      <w:r>
        <w:rPr>
          <w:sz w:val="24"/>
          <w:szCs w:val="24"/>
        </w:rPr>
        <w:t xml:space="preserve">Статья 1. </w:t>
      </w:r>
      <w:bookmarkEnd w:id="5"/>
      <w:r>
        <w:rPr>
          <w:sz w:val="24"/>
          <w:szCs w:val="24"/>
        </w:rPr>
        <w:t>Основания и цели введения Правил землепользования и застройки сельского поселения Серебрянский сельсовет Чулымского</w:t>
      </w:r>
      <w:r>
        <w:rPr>
          <w:b w:val="0"/>
          <w:sz w:val="24"/>
          <w:szCs w:val="24"/>
        </w:rPr>
        <w:t xml:space="preserve"> </w:t>
      </w:r>
      <w:r>
        <w:rPr>
          <w:sz w:val="24"/>
          <w:szCs w:val="24"/>
        </w:rPr>
        <w:t>района Новосибирской области</w:t>
      </w:r>
      <w:bookmarkEnd w:id="6"/>
    </w:p>
    <w:p w:rsidR="005065BF" w:rsidRDefault="005065BF" w:rsidP="005065BF"/>
    <w:p w:rsidR="005065BF" w:rsidRDefault="005065BF" w:rsidP="005065BF">
      <w:pPr>
        <w:pStyle w:val="zagc-0"/>
        <w:spacing w:before="0" w:after="0"/>
        <w:ind w:firstLine="709"/>
        <w:jc w:val="both"/>
        <w:rPr>
          <w:rFonts w:ascii="Times New Roman" w:hAnsi="Times New Roman" w:cs="Times New Roman"/>
          <w:b w:val="0"/>
          <w:caps w:val="0"/>
          <w:color w:val="auto"/>
        </w:rPr>
      </w:pPr>
      <w:r>
        <w:rPr>
          <w:rFonts w:ascii="Times New Roman" w:hAnsi="Times New Roman" w:cs="Times New Roman"/>
          <w:b w:val="0"/>
          <w:caps w:val="0"/>
          <w:color w:val="auto"/>
        </w:rPr>
        <w:t>1. Правила землепользования и застройки сельского поселения</w:t>
      </w:r>
      <w:r>
        <w:rPr>
          <w:rFonts w:ascii="Times New Roman" w:hAnsi="Times New Roman" w:cs="Times New Roman"/>
          <w:b w:val="0"/>
          <w:color w:val="auto"/>
        </w:rPr>
        <w:t xml:space="preserve"> </w:t>
      </w:r>
      <w:r>
        <w:rPr>
          <w:rFonts w:ascii="Times New Roman" w:hAnsi="Times New Roman" w:cs="Times New Roman"/>
          <w:b w:val="0"/>
          <w:caps w:val="0"/>
          <w:color w:val="auto"/>
        </w:rPr>
        <w:t>Серебрянский сельсовет</w:t>
      </w:r>
      <w:r>
        <w:rPr>
          <w:rFonts w:ascii="Times New Roman" w:hAnsi="Times New Roman" w:cs="Times New Roman"/>
          <w:b w:val="0"/>
          <w:color w:val="auto"/>
        </w:rPr>
        <w:t xml:space="preserve"> </w:t>
      </w:r>
      <w:r>
        <w:rPr>
          <w:rFonts w:ascii="Times New Roman" w:hAnsi="Times New Roman" w:cs="Times New Roman"/>
          <w:b w:val="0"/>
          <w:caps w:val="0"/>
          <w:color w:val="auto"/>
        </w:rPr>
        <w:t>Чулымского</w:t>
      </w:r>
      <w:r>
        <w:rPr>
          <w:rFonts w:ascii="Times New Roman" w:hAnsi="Times New Roman" w:cs="Times New Roman"/>
          <w:b w:val="0"/>
          <w:color w:val="auto"/>
        </w:rPr>
        <w:t xml:space="preserve"> </w:t>
      </w:r>
      <w:r>
        <w:rPr>
          <w:rFonts w:ascii="Times New Roman" w:hAnsi="Times New Roman" w:cs="Times New Roman"/>
          <w:b w:val="0"/>
          <w:caps w:val="0"/>
          <w:color w:val="auto"/>
        </w:rPr>
        <w:t>района</w:t>
      </w:r>
      <w:r>
        <w:rPr>
          <w:rFonts w:ascii="Times New Roman" w:hAnsi="Times New Roman" w:cs="Times New Roman"/>
          <w:b w:val="0"/>
          <w:color w:val="auto"/>
        </w:rPr>
        <w:t xml:space="preserve"> </w:t>
      </w:r>
      <w:r>
        <w:rPr>
          <w:rFonts w:ascii="Times New Roman" w:hAnsi="Times New Roman" w:cs="Times New Roman"/>
          <w:b w:val="0"/>
          <w:caps w:val="0"/>
          <w:color w:val="auto"/>
        </w:rPr>
        <w:t>Новосибирской</w:t>
      </w:r>
      <w:r>
        <w:rPr>
          <w:rFonts w:ascii="Times New Roman" w:hAnsi="Times New Roman" w:cs="Times New Roman"/>
          <w:b w:val="0"/>
          <w:color w:val="auto"/>
        </w:rPr>
        <w:t xml:space="preserve"> </w:t>
      </w:r>
      <w:r>
        <w:rPr>
          <w:rFonts w:ascii="Times New Roman" w:hAnsi="Times New Roman" w:cs="Times New Roman"/>
          <w:b w:val="0"/>
          <w:caps w:val="0"/>
          <w:color w:val="auto"/>
        </w:rPr>
        <w:t xml:space="preserve">области (далее – Правила) </w:t>
      </w:r>
      <w:r>
        <w:rPr>
          <w:color w:val="auto"/>
        </w:rPr>
        <w:t xml:space="preserve"> </w:t>
      </w:r>
      <w:r>
        <w:rPr>
          <w:rFonts w:ascii="Times New Roman" w:hAnsi="Times New Roman" w:cs="Times New Roman"/>
          <w:b w:val="0"/>
          <w:caps w:val="0"/>
          <w:color w:val="auto"/>
        </w:rPr>
        <w:t xml:space="preserve">являются нормативным правовым актом,  </w:t>
      </w:r>
      <w:r>
        <w:rPr>
          <w:rFonts w:ascii="Times New Roman" w:hAnsi="Times New Roman" w:cs="Times New Roman"/>
          <w:b w:val="0"/>
          <w:caps w:val="0"/>
          <w:color w:val="auto"/>
          <w:spacing w:val="-1"/>
        </w:rPr>
        <w:t>разработанным</w:t>
      </w:r>
      <w:r>
        <w:rPr>
          <w:rFonts w:ascii="Times New Roman" w:hAnsi="Times New Roman" w:cs="Times New Roman"/>
          <w:b w:val="0"/>
          <w:caps w:val="0"/>
          <w:color w:val="auto"/>
        </w:rPr>
        <w:t xml:space="preserve"> в соответствии с Градостроительным кодексом Российской Федерации, Земельным кодексом Российской Федерации, иными законами Российской Федерации в области архитектуры, градостроительства, землепользования, охраны окружающей среды, охраны историко-культурного наследия, Законами Новосибирской области, Уставом сельского поселения</w:t>
      </w:r>
      <w:r>
        <w:rPr>
          <w:rFonts w:ascii="Times New Roman" w:hAnsi="Times New Roman" w:cs="Times New Roman"/>
          <w:b w:val="0"/>
          <w:color w:val="auto"/>
        </w:rPr>
        <w:t xml:space="preserve"> </w:t>
      </w:r>
      <w:r>
        <w:rPr>
          <w:rFonts w:ascii="Times New Roman" w:hAnsi="Times New Roman" w:cs="Times New Roman"/>
          <w:b w:val="0"/>
          <w:caps w:val="0"/>
          <w:color w:val="auto"/>
        </w:rPr>
        <w:t>Серебрянский сельсовет</w:t>
      </w:r>
      <w:r>
        <w:rPr>
          <w:rFonts w:ascii="Times New Roman" w:hAnsi="Times New Roman" w:cs="Times New Roman"/>
          <w:b w:val="0"/>
          <w:color w:val="auto"/>
        </w:rPr>
        <w:t xml:space="preserve"> </w:t>
      </w:r>
      <w:r>
        <w:rPr>
          <w:rFonts w:ascii="Times New Roman" w:hAnsi="Times New Roman" w:cs="Times New Roman"/>
          <w:b w:val="0"/>
          <w:caps w:val="0"/>
          <w:color w:val="auto"/>
        </w:rPr>
        <w:t>Чулымского</w:t>
      </w:r>
      <w:r>
        <w:rPr>
          <w:rFonts w:ascii="Times New Roman" w:hAnsi="Times New Roman" w:cs="Times New Roman"/>
          <w:b w:val="0"/>
          <w:color w:val="auto"/>
        </w:rPr>
        <w:t xml:space="preserve"> </w:t>
      </w:r>
      <w:r>
        <w:rPr>
          <w:rFonts w:ascii="Times New Roman" w:hAnsi="Times New Roman" w:cs="Times New Roman"/>
          <w:b w:val="0"/>
          <w:caps w:val="0"/>
          <w:color w:val="auto"/>
        </w:rPr>
        <w:t>района Новосибирской области,  решениями  Совета депутатов сельского поселения</w:t>
      </w:r>
      <w:r>
        <w:rPr>
          <w:rFonts w:ascii="Times New Roman" w:hAnsi="Times New Roman" w:cs="Times New Roman"/>
          <w:b w:val="0"/>
          <w:color w:val="auto"/>
        </w:rPr>
        <w:t xml:space="preserve"> </w:t>
      </w:r>
      <w:r>
        <w:rPr>
          <w:rFonts w:ascii="Times New Roman" w:hAnsi="Times New Roman" w:cs="Times New Roman"/>
          <w:b w:val="0"/>
          <w:caps w:val="0"/>
          <w:color w:val="auto"/>
        </w:rPr>
        <w:t>Серебрянский сельсовет</w:t>
      </w:r>
      <w:r>
        <w:rPr>
          <w:rFonts w:ascii="Times New Roman" w:hAnsi="Times New Roman" w:cs="Times New Roman"/>
          <w:b w:val="0"/>
          <w:color w:val="auto"/>
        </w:rPr>
        <w:t xml:space="preserve"> </w:t>
      </w:r>
      <w:r>
        <w:rPr>
          <w:rFonts w:ascii="Times New Roman" w:hAnsi="Times New Roman" w:cs="Times New Roman"/>
          <w:b w:val="0"/>
          <w:caps w:val="0"/>
          <w:color w:val="auto"/>
        </w:rPr>
        <w:t>Чулымского</w:t>
      </w:r>
      <w:r>
        <w:rPr>
          <w:rFonts w:ascii="Times New Roman" w:hAnsi="Times New Roman" w:cs="Times New Roman"/>
          <w:b w:val="0"/>
          <w:color w:val="auto"/>
        </w:rPr>
        <w:t xml:space="preserve"> </w:t>
      </w:r>
      <w:r>
        <w:rPr>
          <w:rFonts w:ascii="Times New Roman" w:hAnsi="Times New Roman" w:cs="Times New Roman"/>
          <w:b w:val="0"/>
          <w:caps w:val="0"/>
          <w:color w:val="auto"/>
        </w:rPr>
        <w:t>района,  Новосибирской</w:t>
      </w:r>
      <w:r>
        <w:rPr>
          <w:rFonts w:ascii="Times New Roman" w:hAnsi="Times New Roman" w:cs="Times New Roman"/>
          <w:b w:val="0"/>
          <w:color w:val="auto"/>
        </w:rPr>
        <w:t xml:space="preserve"> </w:t>
      </w:r>
      <w:r>
        <w:rPr>
          <w:rFonts w:ascii="Times New Roman" w:hAnsi="Times New Roman" w:cs="Times New Roman"/>
          <w:b w:val="0"/>
          <w:caps w:val="0"/>
          <w:color w:val="auto"/>
        </w:rPr>
        <w:t>области</w:t>
      </w:r>
      <w:r>
        <w:rPr>
          <w:color w:val="auto"/>
        </w:rPr>
        <w:t xml:space="preserve"> </w:t>
      </w:r>
      <w:r>
        <w:rPr>
          <w:rFonts w:ascii="Times New Roman" w:hAnsi="Times New Roman" w:cs="Times New Roman"/>
          <w:b w:val="0"/>
          <w:caps w:val="0"/>
          <w:color w:val="auto"/>
        </w:rPr>
        <w:t>(далее – Совет депутатов).</w:t>
      </w:r>
    </w:p>
    <w:p w:rsidR="005065BF" w:rsidRDefault="005065BF" w:rsidP="005065BF">
      <w:pPr>
        <w:ind w:firstLine="709"/>
      </w:pPr>
      <w:r>
        <w:t>2. Настоящие Правила вводятся в следующих целях:</w:t>
      </w:r>
    </w:p>
    <w:p w:rsidR="005065BF" w:rsidRDefault="005065BF" w:rsidP="005065BF">
      <w:pPr>
        <w:numPr>
          <w:ilvl w:val="0"/>
          <w:numId w:val="7"/>
        </w:numPr>
        <w:autoSpaceDN w:val="0"/>
        <w:ind w:left="0" w:firstLine="709"/>
        <w:jc w:val="both"/>
      </w:pPr>
      <w:r>
        <w:t>создание условий для устойчивого развития территории сельского поселения Серебрянский сельсовет Чулымского</w:t>
      </w:r>
      <w:r>
        <w:rPr>
          <w:b/>
        </w:rPr>
        <w:t xml:space="preserve"> </w:t>
      </w:r>
      <w:r>
        <w:t>района</w:t>
      </w:r>
      <w:r>
        <w:rPr>
          <w:b/>
          <w:caps/>
        </w:rPr>
        <w:t xml:space="preserve">,  </w:t>
      </w:r>
      <w:r>
        <w:t>Новосибирской области (далее</w:t>
      </w:r>
      <w:r>
        <w:rPr>
          <w:caps/>
        </w:rPr>
        <w:t xml:space="preserve"> – </w:t>
      </w:r>
      <w:r>
        <w:t>Серебрянский сельсовет, сельсовет, поселение</w:t>
      </w:r>
      <w:r>
        <w:rPr>
          <w:caps/>
        </w:rPr>
        <w:t>)</w:t>
      </w:r>
      <w:r>
        <w:t>, обеспечения санитарно-эпидемиологического благополучия населения,  сохранения окружающей среды и объектов культурного наследия;</w:t>
      </w:r>
    </w:p>
    <w:p w:rsidR="005065BF" w:rsidRDefault="005065BF" w:rsidP="005065BF">
      <w:pPr>
        <w:numPr>
          <w:ilvl w:val="0"/>
          <w:numId w:val="7"/>
        </w:numPr>
        <w:autoSpaceDN w:val="0"/>
        <w:ind w:left="0" w:firstLine="709"/>
        <w:jc w:val="both"/>
      </w:pPr>
      <w:r>
        <w:t>создание правовых условий, предусмотренных Градостроительным кодексом Российской Федерации, для планировки территории Серебрянского сельсовета</w:t>
      </w:r>
    </w:p>
    <w:p w:rsidR="005065BF" w:rsidRDefault="005065BF" w:rsidP="005065BF">
      <w:pPr>
        <w:numPr>
          <w:ilvl w:val="0"/>
          <w:numId w:val="7"/>
        </w:numPr>
        <w:autoSpaceDN w:val="0"/>
        <w:ind w:left="0" w:firstLine="709"/>
        <w:jc w:val="both"/>
      </w:pPr>
      <w:r>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5065BF" w:rsidRDefault="005065BF" w:rsidP="005065BF">
      <w:pPr>
        <w:numPr>
          <w:ilvl w:val="0"/>
          <w:numId w:val="7"/>
        </w:numPr>
        <w:autoSpaceDN w:val="0"/>
        <w:ind w:left="0" w:firstLine="709"/>
        <w:jc w:val="both"/>
      </w:pPr>
      <w:r>
        <w:t>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5065BF" w:rsidRDefault="005065BF" w:rsidP="005065BF">
      <w:pPr>
        <w:shd w:val="clear" w:color="auto" w:fill="FFFFFF"/>
        <w:ind w:firstLine="709"/>
        <w:rPr>
          <w:b/>
        </w:rPr>
      </w:pPr>
      <w:r>
        <w:t>3. Настоящие Правила обязательны для исполнения физическими, юридическими и должностными лицами, осуществляющими и контролирующими градостроительную деятельность на территории Серебрянского сельсовета.</w:t>
      </w:r>
    </w:p>
    <w:p w:rsidR="005065BF" w:rsidRDefault="005065BF" w:rsidP="005065BF">
      <w:pPr>
        <w:widowControl w:val="0"/>
        <w:numPr>
          <w:ilvl w:val="0"/>
          <w:numId w:val="8"/>
        </w:numPr>
        <w:shd w:val="clear" w:color="auto" w:fill="FFFFFF"/>
        <w:autoSpaceDE w:val="0"/>
        <w:autoSpaceDN w:val="0"/>
        <w:adjustRightInd w:val="0"/>
        <w:ind w:left="0" w:firstLine="709"/>
        <w:jc w:val="both"/>
      </w:pPr>
      <w:r>
        <w:t>Настоящие Правила устанавливают порядок регулирования землепользования и застройки территории Серебрянского сельсовета, основанный на градостроительном зонировании – делении всей территории сельсовета на территориальные зоны  и установлении для них градостроительных регламентов.</w:t>
      </w:r>
    </w:p>
    <w:p w:rsidR="005065BF" w:rsidRDefault="005065BF" w:rsidP="005065BF">
      <w:pPr>
        <w:shd w:val="clear" w:color="auto" w:fill="FFFFFF"/>
        <w:ind w:left="34" w:firstLine="629"/>
      </w:pPr>
    </w:p>
    <w:p w:rsidR="005065BF" w:rsidRDefault="005065BF" w:rsidP="005065BF">
      <w:pPr>
        <w:pStyle w:val="4"/>
        <w:spacing w:before="0"/>
        <w:rPr>
          <w:rFonts w:ascii="Times New Roman" w:hAnsi="Times New Roman"/>
          <w:sz w:val="24"/>
          <w:szCs w:val="24"/>
        </w:rPr>
      </w:pPr>
      <w:r>
        <w:rPr>
          <w:sz w:val="24"/>
          <w:szCs w:val="24"/>
        </w:rPr>
        <w:t xml:space="preserve"> </w:t>
      </w:r>
      <w:bookmarkStart w:id="7" w:name="_Toc367786649"/>
      <w:bookmarkStart w:id="8" w:name="_Toc181668656"/>
      <w:bookmarkStart w:id="9" w:name="_Toc108867237"/>
      <w:bookmarkStart w:id="10" w:name="_Toc106795304"/>
      <w:bookmarkStart w:id="11" w:name="_Toc68949080"/>
      <w:bookmarkStart w:id="12" w:name="_Toc64686506"/>
      <w:bookmarkStart w:id="13" w:name="_Toc324408683"/>
      <w:r>
        <w:rPr>
          <w:sz w:val="24"/>
          <w:szCs w:val="24"/>
        </w:rPr>
        <w:t>Статья 2. Основные понятия, используемые в Правилах</w:t>
      </w:r>
      <w:bookmarkEnd w:id="7"/>
      <w:bookmarkEnd w:id="8"/>
      <w:bookmarkEnd w:id="9"/>
      <w:bookmarkEnd w:id="10"/>
      <w:bookmarkEnd w:id="11"/>
      <w:bookmarkEnd w:id="12"/>
      <w:r>
        <w:rPr>
          <w:sz w:val="24"/>
          <w:szCs w:val="24"/>
        </w:rPr>
        <w:t xml:space="preserve"> </w:t>
      </w:r>
      <w:bookmarkEnd w:id="13"/>
    </w:p>
    <w:p w:rsidR="005065BF" w:rsidRDefault="005065BF" w:rsidP="005065BF">
      <w:pPr>
        <w:pStyle w:val="30"/>
        <w:spacing w:before="0"/>
        <w:ind w:firstLine="709"/>
        <w:rPr>
          <w:rFonts w:ascii="Times New Roman" w:hAnsi="Times New Roman"/>
          <w:b w:val="0"/>
          <w:bCs w:val="0"/>
          <w:sz w:val="24"/>
          <w:szCs w:val="24"/>
        </w:rPr>
      </w:pPr>
    </w:p>
    <w:p w:rsidR="005065BF" w:rsidRDefault="005065BF" w:rsidP="005065BF">
      <w:pPr>
        <w:ind w:firstLine="709"/>
        <w:rPr>
          <w:i/>
          <w:iCs/>
        </w:rPr>
      </w:pPr>
      <w:r>
        <w:t xml:space="preserve">Понятия, используемые в настоящих Правилах землепользования и застройки, применяются в следующем значении: </w:t>
      </w:r>
    </w:p>
    <w:p w:rsidR="005065BF" w:rsidRDefault="005065BF" w:rsidP="005065BF">
      <w:pPr>
        <w:ind w:firstLine="709"/>
      </w:pPr>
      <w:r>
        <w:rPr>
          <w:i/>
          <w:iCs/>
        </w:rPr>
        <w:t>градостроительное зонирование</w:t>
      </w:r>
      <w: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5065BF" w:rsidRDefault="005065BF" w:rsidP="005065BF">
      <w:pPr>
        <w:ind w:firstLine="709"/>
      </w:pPr>
      <w:r>
        <w:rPr>
          <w:i/>
          <w:iCs/>
        </w:rPr>
        <w:t>территориальные зоны</w:t>
      </w:r>
      <w:r>
        <w:t xml:space="preserve"> – зоны, для которых в Правилах землепользования и застройки определены границы и установлены градостроительные регламенты;</w:t>
      </w:r>
    </w:p>
    <w:p w:rsidR="005065BF" w:rsidRDefault="005065BF" w:rsidP="005065BF">
      <w:pPr>
        <w:ind w:firstLine="709"/>
      </w:pPr>
      <w:r>
        <w:rPr>
          <w:i/>
          <w:iCs/>
        </w:rPr>
        <w:lastRenderedPageBreak/>
        <w:t>градостроительный  регламент</w:t>
      </w:r>
      <w:r>
        <w:t xml:space="preserve"> – устанавливаемые в пределах границ соответствующей территориальной зоны виды разрешённого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w:t>
      </w:r>
    </w:p>
    <w:p w:rsidR="005065BF" w:rsidRDefault="005065BF" w:rsidP="005065BF">
      <w:pPr>
        <w:pStyle w:val="zagc-1"/>
        <w:spacing w:before="0" w:after="0"/>
        <w:ind w:firstLine="709"/>
        <w:jc w:val="both"/>
        <w:rPr>
          <w:rFonts w:ascii="Times New Roman" w:hAnsi="Times New Roman" w:cs="Times New Roman"/>
          <w:b w:val="0"/>
          <w:bCs w:val="0"/>
          <w:caps w:val="0"/>
          <w:color w:val="auto"/>
          <w:sz w:val="24"/>
          <w:szCs w:val="24"/>
        </w:rPr>
      </w:pPr>
      <w:r>
        <w:rPr>
          <w:rFonts w:ascii="Times New Roman" w:hAnsi="Times New Roman" w:cs="Times New Roman"/>
          <w:b w:val="0"/>
          <w:bCs w:val="0"/>
          <w:i/>
          <w:iCs/>
          <w:caps w:val="0"/>
          <w:color w:val="auto"/>
          <w:sz w:val="24"/>
          <w:szCs w:val="24"/>
        </w:rPr>
        <w:t>разрешённое использование</w:t>
      </w:r>
      <w:r>
        <w:rPr>
          <w:rFonts w:ascii="Times New Roman" w:hAnsi="Times New Roman" w:cs="Times New Roman"/>
          <w:b w:val="0"/>
          <w:bCs w:val="0"/>
          <w:i/>
          <w:iCs/>
          <w:color w:val="auto"/>
          <w:sz w:val="24"/>
          <w:szCs w:val="24"/>
        </w:rPr>
        <w:t xml:space="preserve"> </w:t>
      </w:r>
      <w:r>
        <w:rPr>
          <w:rFonts w:ascii="Times New Roman" w:hAnsi="Times New Roman" w:cs="Times New Roman"/>
          <w:b w:val="0"/>
          <w:bCs w:val="0"/>
          <w:i/>
          <w:iCs/>
          <w:caps w:val="0"/>
          <w:color w:val="auto"/>
          <w:sz w:val="24"/>
          <w:szCs w:val="24"/>
        </w:rPr>
        <w:t>земельных участков и объектов капитального строительства</w:t>
      </w:r>
      <w:r>
        <w:rPr>
          <w:rFonts w:ascii="Times New Roman" w:hAnsi="Times New Roman" w:cs="Times New Roman"/>
          <w:b w:val="0"/>
          <w:bCs w:val="0"/>
          <w:caps w:val="0"/>
          <w:color w:val="auto"/>
          <w:sz w:val="24"/>
          <w:szCs w:val="24"/>
        </w:rPr>
        <w:t xml:space="preserve"> – использование земельных участков и объектов капитального строительства в соответствии с градостроительным регламентом или в соответствии с</w:t>
      </w:r>
      <w:r>
        <w:rPr>
          <w:rFonts w:ascii="Times New Roman" w:hAnsi="Times New Roman" w:cs="Times New Roman"/>
          <w:b w:val="0"/>
          <w:bCs w:val="0"/>
          <w:color w:val="auto"/>
          <w:sz w:val="24"/>
          <w:szCs w:val="24"/>
        </w:rPr>
        <w:t xml:space="preserve"> </w:t>
      </w:r>
      <w:r>
        <w:rPr>
          <w:rFonts w:ascii="Times New Roman" w:hAnsi="Times New Roman" w:cs="Times New Roman"/>
          <w:b w:val="0"/>
          <w:bCs w:val="0"/>
          <w:caps w:val="0"/>
          <w:color w:val="auto"/>
          <w:sz w:val="24"/>
          <w:szCs w:val="24"/>
        </w:rPr>
        <w:t>нормативными правовыми актами, принимаемыми уполномоченным федеральным органом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5065BF" w:rsidRDefault="005065BF" w:rsidP="005065BF">
      <w:pPr>
        <w:pStyle w:val="ConsNormal"/>
        <w:ind w:firstLine="709"/>
        <w:rPr>
          <w:rFonts w:ascii="Times New Roman" w:hAnsi="Times New Roman" w:cs="Times New Roman"/>
          <w:sz w:val="24"/>
          <w:szCs w:val="24"/>
        </w:rPr>
      </w:pPr>
      <w:r>
        <w:rPr>
          <w:rFonts w:ascii="Times New Roman" w:hAnsi="Times New Roman" w:cs="Times New Roman"/>
          <w:i/>
          <w:iCs/>
          <w:sz w:val="24"/>
          <w:szCs w:val="24"/>
        </w:rPr>
        <w:t>территории общего пользования</w:t>
      </w:r>
      <w:r>
        <w:rPr>
          <w:rFonts w:ascii="Times New Roman" w:hAnsi="Times New Roman" w:cs="Times New Roman"/>
          <w:sz w:val="24"/>
          <w:szCs w:val="24"/>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5065BF" w:rsidRDefault="005065BF" w:rsidP="005065BF">
      <w:pPr>
        <w:pStyle w:val="ConsNormal"/>
        <w:ind w:firstLine="709"/>
        <w:rPr>
          <w:rFonts w:ascii="Times New Roman" w:hAnsi="Times New Roman" w:cs="Times New Roman"/>
          <w:sz w:val="24"/>
          <w:szCs w:val="24"/>
        </w:rPr>
      </w:pPr>
      <w:r>
        <w:rPr>
          <w:rFonts w:ascii="Times New Roman" w:hAnsi="Times New Roman" w:cs="Times New Roman"/>
          <w:i/>
          <w:iCs/>
          <w:sz w:val="24"/>
          <w:szCs w:val="24"/>
        </w:rPr>
        <w:t>красные линии</w:t>
      </w:r>
      <w:r>
        <w:rPr>
          <w:rFonts w:ascii="Times New Roman" w:hAnsi="Times New Roman" w:cs="Times New Roman"/>
          <w:sz w:val="24"/>
          <w:szCs w:val="24"/>
        </w:rPr>
        <w:t xml:space="preserve">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5065BF" w:rsidRDefault="005065BF" w:rsidP="005065BF">
      <w:pPr>
        <w:ind w:firstLine="540"/>
        <w:outlineLvl w:val="1"/>
      </w:pPr>
      <w:r>
        <w:rPr>
          <w:bCs/>
          <w:i/>
        </w:rPr>
        <w:t>реконструкция объектов капитального строительства (за исключением линейных объектов) –</w:t>
      </w:r>
      <w:r>
        <w:rPr>
          <w:b/>
          <w:bCs/>
          <w:i/>
        </w:rPr>
        <w:t xml:space="preserve"> </w:t>
      </w:r>
      <w:r>
        <w:rPr>
          <w:bCs/>
        </w:rPr>
        <w:t>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r>
        <w:t>;</w:t>
      </w:r>
    </w:p>
    <w:p w:rsidR="005065BF" w:rsidRDefault="005065BF" w:rsidP="005065BF">
      <w:pPr>
        <w:ind w:firstLine="540"/>
        <w:outlineLvl w:val="1"/>
      </w:pPr>
      <w:r>
        <w:rPr>
          <w:i/>
        </w:rPr>
        <w:t xml:space="preserve">реконструкция линейных объектов – </w:t>
      </w:r>
      <w:r>
        <w:t>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5065BF" w:rsidRDefault="005065BF" w:rsidP="005065BF">
      <w:pPr>
        <w:ind w:firstLine="540"/>
        <w:outlineLvl w:val="1"/>
      </w:pPr>
      <w:r>
        <w:rPr>
          <w:i/>
        </w:rPr>
        <w:t xml:space="preserve"> капитальный ремонт объектов капитального строительства (за исключением линейных объектов) – </w:t>
      </w:r>
      <w:r>
        <w:t>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5065BF" w:rsidRDefault="005065BF" w:rsidP="005065BF">
      <w:pPr>
        <w:ind w:firstLine="540"/>
        <w:outlineLvl w:val="1"/>
      </w:pPr>
      <w:r>
        <w:rPr>
          <w:i/>
        </w:rPr>
        <w:t xml:space="preserve">капитальный ремонт линейных объектов – </w:t>
      </w:r>
      <w:r>
        <w:t>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5065BF" w:rsidRDefault="005065BF" w:rsidP="005065BF">
      <w:pPr>
        <w:ind w:firstLine="709"/>
      </w:pPr>
      <w:r>
        <w:rPr>
          <w:i/>
          <w:iCs/>
        </w:rPr>
        <w:lastRenderedPageBreak/>
        <w:t>строительные изменения недвижимости</w:t>
      </w:r>
      <w: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5065BF" w:rsidRDefault="005065BF" w:rsidP="005065BF">
      <w:pPr>
        <w:ind w:firstLine="709"/>
      </w:pPr>
      <w:r>
        <w:rPr>
          <w:i/>
          <w:iCs/>
        </w:rPr>
        <w:t>проектная документация</w:t>
      </w:r>
      <w:r>
        <w:t xml:space="preserve"> –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5065BF" w:rsidRDefault="005065BF" w:rsidP="005065BF">
      <w:pPr>
        <w:ind w:firstLine="709"/>
      </w:pPr>
      <w:r>
        <w:rPr>
          <w:i/>
          <w:iCs/>
        </w:rPr>
        <w:t>разрешение на строительство</w:t>
      </w:r>
      <w:r>
        <w:t xml:space="preserve"> –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Градостроительным  кодексом Российской Федерации;</w:t>
      </w:r>
    </w:p>
    <w:p w:rsidR="005065BF" w:rsidRDefault="005065BF" w:rsidP="005065BF">
      <w:pPr>
        <w:pStyle w:val="ConsNormal"/>
        <w:ind w:firstLine="709"/>
        <w:rPr>
          <w:rFonts w:ascii="Times New Roman" w:hAnsi="Times New Roman" w:cs="Times New Roman"/>
          <w:i/>
          <w:iCs/>
          <w:sz w:val="24"/>
          <w:szCs w:val="24"/>
        </w:rPr>
      </w:pPr>
      <w:r>
        <w:rPr>
          <w:rFonts w:ascii="Times New Roman" w:hAnsi="Times New Roman" w:cs="Times New Roman"/>
          <w:i/>
          <w:iCs/>
          <w:sz w:val="24"/>
          <w:szCs w:val="24"/>
        </w:rPr>
        <w:t xml:space="preserve">разрешение на ввод объекта в эксплуатацию </w:t>
      </w:r>
      <w:r>
        <w:rPr>
          <w:rFonts w:ascii="Times New Roman" w:hAnsi="Times New Roman" w:cs="Times New Roman"/>
          <w:sz w:val="24"/>
          <w:szCs w:val="24"/>
        </w:rPr>
        <w:t>–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
    <w:p w:rsidR="005065BF" w:rsidRDefault="005065BF" w:rsidP="005065BF">
      <w:pPr>
        <w:ind w:firstLine="709"/>
      </w:pPr>
      <w:r>
        <w:rPr>
          <w:i/>
          <w:iCs/>
        </w:rPr>
        <w:t>публичный сервитут</w:t>
      </w:r>
      <w:r>
        <w:t xml:space="preserve"> – право ограниченного пользования чужим земельным участком,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населения, без изъятия земельного участка;</w:t>
      </w:r>
    </w:p>
    <w:p w:rsidR="005065BF" w:rsidRDefault="005065BF" w:rsidP="005065BF">
      <w:pPr>
        <w:pStyle w:val="ConsPlusNormal"/>
        <w:ind w:firstLine="540"/>
        <w:rPr>
          <w:rFonts w:ascii="Times New Roman" w:hAnsi="Times New Roman" w:cs="Times New Roman"/>
          <w:sz w:val="24"/>
          <w:szCs w:val="24"/>
        </w:rPr>
      </w:pPr>
      <w:r>
        <w:rPr>
          <w:rFonts w:ascii="Times New Roman" w:hAnsi="Times New Roman" w:cs="Times New Roman"/>
          <w:i/>
          <w:sz w:val="24"/>
          <w:szCs w:val="24"/>
        </w:rPr>
        <w:t>благоустройство территории</w:t>
      </w:r>
      <w:r>
        <w:rPr>
          <w:rFonts w:ascii="Times New Roman" w:hAnsi="Times New Roman" w:cs="Times New Roman"/>
          <w:sz w:val="24"/>
          <w:szCs w:val="24"/>
        </w:rPr>
        <w:t xml:space="preserve"> - комплекс мероприятий по инженерной подготовке и обеспечению безопасности, озеленению, устройству покрытий, освещению, размещению малых архитектурных форм и объектов монументального искусства;</w:t>
      </w:r>
    </w:p>
    <w:p w:rsidR="005065BF" w:rsidRDefault="005065BF" w:rsidP="005065BF">
      <w:pPr>
        <w:pStyle w:val="ConsPlusNormal"/>
        <w:ind w:firstLine="540"/>
        <w:rPr>
          <w:rFonts w:ascii="Times New Roman" w:hAnsi="Times New Roman" w:cs="Times New Roman"/>
          <w:sz w:val="24"/>
          <w:szCs w:val="24"/>
        </w:rPr>
      </w:pPr>
      <w:r>
        <w:rPr>
          <w:rFonts w:ascii="Times New Roman" w:hAnsi="Times New Roman" w:cs="Times New Roman"/>
          <w:i/>
          <w:sz w:val="24"/>
          <w:szCs w:val="24"/>
        </w:rPr>
        <w:t>элементы благоустройства территории</w:t>
      </w:r>
      <w:r>
        <w:rPr>
          <w:rFonts w:ascii="Times New Roman" w:hAnsi="Times New Roman" w:cs="Times New Roman"/>
          <w:sz w:val="24"/>
          <w:szCs w:val="24"/>
        </w:rPr>
        <w:t xml:space="preserve"> -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w:t>
      </w:r>
    </w:p>
    <w:p w:rsidR="005065BF" w:rsidRDefault="005065BF" w:rsidP="005065BF">
      <w:pPr>
        <w:pStyle w:val="ConsPlusNormal"/>
        <w:ind w:firstLine="540"/>
        <w:rPr>
          <w:rFonts w:ascii="Times New Roman" w:hAnsi="Times New Roman" w:cs="Times New Roman"/>
          <w:sz w:val="24"/>
          <w:szCs w:val="24"/>
        </w:rPr>
      </w:pPr>
      <w:r>
        <w:rPr>
          <w:rFonts w:ascii="Times New Roman" w:hAnsi="Times New Roman" w:cs="Times New Roman"/>
          <w:i/>
          <w:sz w:val="24"/>
          <w:szCs w:val="24"/>
        </w:rPr>
        <w:t>объекты дорожного сервиса</w:t>
      </w:r>
      <w:r>
        <w:rPr>
          <w:rFonts w:ascii="Times New Roman" w:hAnsi="Times New Roman" w:cs="Times New Roman"/>
          <w:sz w:val="24"/>
          <w:szCs w:val="24"/>
        </w:rPr>
        <w:t xml:space="preserve"> – здания, строения, сооружения, иные объекты,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w:t>
      </w:r>
    </w:p>
    <w:p w:rsidR="005065BF" w:rsidRDefault="005065BF" w:rsidP="005065BF">
      <w:pPr>
        <w:ind w:firstLine="709"/>
      </w:pPr>
    </w:p>
    <w:p w:rsidR="005065BF" w:rsidRDefault="005065BF" w:rsidP="005065BF">
      <w:pPr>
        <w:pStyle w:val="4"/>
        <w:rPr>
          <w:rFonts w:ascii="Times New Roman" w:hAnsi="Times New Roman"/>
          <w:sz w:val="24"/>
          <w:szCs w:val="24"/>
        </w:rPr>
      </w:pPr>
      <w:bookmarkStart w:id="14" w:name="_Toc367786650"/>
      <w:bookmarkStart w:id="15" w:name="_Toc324408687"/>
      <w:bookmarkStart w:id="16" w:name="_Toc319924811"/>
      <w:r>
        <w:rPr>
          <w:sz w:val="24"/>
          <w:szCs w:val="24"/>
        </w:rPr>
        <w:t>Статья 3. Общие положения о карте градостроительного зонирования Серебрянского сельсовета и градостроительных регламентах</w:t>
      </w:r>
      <w:bookmarkEnd w:id="14"/>
      <w:bookmarkEnd w:id="15"/>
      <w:bookmarkEnd w:id="16"/>
    </w:p>
    <w:p w:rsidR="005065BF" w:rsidRDefault="005065BF" w:rsidP="005065BF">
      <w:pPr>
        <w:pStyle w:val="ConsPlusNormal"/>
        <w:widowControl/>
        <w:ind w:firstLine="540"/>
        <w:rPr>
          <w:rFonts w:ascii="Times New Roman" w:hAnsi="Times New Roman" w:cs="Times New Roman"/>
          <w:sz w:val="24"/>
          <w:szCs w:val="24"/>
        </w:rPr>
      </w:pPr>
    </w:p>
    <w:p w:rsidR="005065BF" w:rsidRDefault="005065BF" w:rsidP="005065BF">
      <w:pPr>
        <w:pStyle w:val="ConsPlusNormal"/>
        <w:widowControl/>
        <w:numPr>
          <w:ilvl w:val="0"/>
          <w:numId w:val="9"/>
        </w:numPr>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На карте градостроительного зонирования Серебрянского сельсовета </w:t>
      </w:r>
      <w:r>
        <w:rPr>
          <w:sz w:val="24"/>
          <w:szCs w:val="24"/>
        </w:rPr>
        <w:t xml:space="preserve">  </w:t>
      </w:r>
      <w:r>
        <w:rPr>
          <w:rFonts w:ascii="Times New Roman" w:hAnsi="Times New Roman" w:cs="Times New Roman"/>
          <w:sz w:val="24"/>
          <w:szCs w:val="24"/>
        </w:rPr>
        <w:t>(далее – карта градостроительного зонирования) установлены границы территориальных зон с учетом:</w:t>
      </w:r>
    </w:p>
    <w:p w:rsidR="005065BF" w:rsidRDefault="005065BF" w:rsidP="005065BF">
      <w:pPr>
        <w:pStyle w:val="ConsPlusNormal"/>
        <w:widowControl/>
        <w:ind w:firstLine="709"/>
        <w:rPr>
          <w:rFonts w:ascii="Times New Roman" w:hAnsi="Times New Roman"/>
          <w:sz w:val="24"/>
          <w:szCs w:val="24"/>
        </w:rPr>
      </w:pPr>
      <w:r>
        <w:rPr>
          <w:rFonts w:ascii="Times New Roman" w:hAnsi="Times New Roman" w:cs="Times New Roman"/>
          <w:sz w:val="24"/>
          <w:szCs w:val="24"/>
        </w:rPr>
        <w:t>функциональных зон и параметров их планируемого развития, определенных генеральным планом Серебрянского сельсовета</w:t>
      </w:r>
      <w:r>
        <w:rPr>
          <w:rFonts w:ascii="Times New Roman" w:hAnsi="Times New Roman"/>
          <w:sz w:val="24"/>
          <w:szCs w:val="24"/>
        </w:rPr>
        <w:t xml:space="preserve"> Чулымского района</w:t>
      </w:r>
      <w:r>
        <w:rPr>
          <w:rFonts w:ascii="Times New Roman" w:hAnsi="Times New Roman" w:cs="Times New Roman"/>
          <w:sz w:val="24"/>
          <w:szCs w:val="24"/>
        </w:rPr>
        <w:t xml:space="preserve"> </w:t>
      </w:r>
      <w:r>
        <w:rPr>
          <w:rFonts w:ascii="Times New Roman" w:hAnsi="Times New Roman"/>
          <w:sz w:val="24"/>
          <w:szCs w:val="24"/>
        </w:rPr>
        <w:t>Новосибирской области;</w:t>
      </w:r>
    </w:p>
    <w:p w:rsidR="005065BF" w:rsidRDefault="005065BF" w:rsidP="005065BF">
      <w:pPr>
        <w:pStyle w:val="ConsPlusNormal"/>
        <w:widowControl/>
        <w:ind w:firstLine="709"/>
        <w:rPr>
          <w:rFonts w:ascii="Times New Roman" w:hAnsi="Times New Roman" w:cs="Times New Roman"/>
          <w:sz w:val="24"/>
          <w:szCs w:val="24"/>
        </w:rPr>
      </w:pPr>
      <w:r>
        <w:rPr>
          <w:rFonts w:ascii="Times New Roman" w:hAnsi="Times New Roman" w:cs="Times New Roman"/>
          <w:sz w:val="24"/>
          <w:szCs w:val="24"/>
        </w:rPr>
        <w:t>сложившейся планировки территории и существующего землепользования;</w:t>
      </w:r>
    </w:p>
    <w:p w:rsidR="005065BF" w:rsidRDefault="005065BF" w:rsidP="005065BF">
      <w:pPr>
        <w:pStyle w:val="ConsPlusNormal"/>
        <w:widowControl/>
        <w:ind w:firstLine="709"/>
        <w:rPr>
          <w:rFonts w:ascii="Times New Roman" w:hAnsi="Times New Roman" w:cs="Times New Roman"/>
          <w:sz w:val="24"/>
          <w:szCs w:val="24"/>
        </w:rPr>
      </w:pPr>
      <w:r>
        <w:rPr>
          <w:rFonts w:ascii="Times New Roman" w:hAnsi="Times New Roman" w:cs="Times New Roman"/>
          <w:sz w:val="24"/>
          <w:szCs w:val="24"/>
        </w:rPr>
        <w:t>планируемых изменений границ земель различных категорий;</w:t>
      </w:r>
    </w:p>
    <w:p w:rsidR="005065BF" w:rsidRDefault="005065BF" w:rsidP="005065BF">
      <w:pPr>
        <w:pStyle w:val="ConsPlusNormal"/>
        <w:widowControl/>
        <w:ind w:firstLine="709"/>
        <w:rPr>
          <w:rFonts w:ascii="Times New Roman" w:hAnsi="Times New Roman" w:cs="Times New Roman"/>
          <w:sz w:val="24"/>
          <w:szCs w:val="24"/>
        </w:rPr>
      </w:pPr>
      <w:r>
        <w:rPr>
          <w:rFonts w:ascii="Times New Roman" w:hAnsi="Times New Roman" w:cs="Times New Roman"/>
          <w:sz w:val="24"/>
          <w:szCs w:val="24"/>
        </w:rPr>
        <w:t>предотвращения возможности причинения вреда объектам капитального строительства, расположенным на смежных земельных участках.</w:t>
      </w:r>
    </w:p>
    <w:p w:rsidR="005065BF" w:rsidRDefault="005065BF" w:rsidP="005065BF">
      <w:pPr>
        <w:pStyle w:val="ConsPlusNormal"/>
        <w:widowControl/>
        <w:ind w:firstLine="709"/>
        <w:rPr>
          <w:rFonts w:ascii="Times New Roman" w:hAnsi="Times New Roman" w:cs="Times New Roman"/>
          <w:sz w:val="24"/>
          <w:szCs w:val="24"/>
        </w:rPr>
      </w:pPr>
      <w:r>
        <w:rPr>
          <w:rFonts w:ascii="Times New Roman" w:hAnsi="Times New Roman"/>
          <w:sz w:val="24"/>
          <w:szCs w:val="24"/>
        </w:rPr>
        <w:t xml:space="preserve"> </w:t>
      </w:r>
      <w:r>
        <w:rPr>
          <w:rFonts w:ascii="Times New Roman" w:hAnsi="Times New Roman" w:cs="Times New Roman"/>
          <w:sz w:val="24"/>
          <w:szCs w:val="24"/>
        </w:rPr>
        <w:t xml:space="preserve">Границы территориальных зон отвечают требованию принадлежности каждого земельного участка только к одной территориальной зоне. </w:t>
      </w:r>
    </w:p>
    <w:p w:rsidR="005065BF" w:rsidRDefault="005065BF" w:rsidP="005065BF">
      <w:pPr>
        <w:shd w:val="clear" w:color="auto" w:fill="FFFFFF"/>
        <w:ind w:firstLine="709"/>
      </w:pPr>
      <w:r>
        <w:t>Границы территориальных зон установлены по линиям магистралей, улиц, проездов, разделяющим транспортные потоки противоположных направлений, по красным линиям, по границам земельных участков и по иным границам в соответствии с действующим законодательством.</w:t>
      </w:r>
    </w:p>
    <w:p w:rsidR="005065BF" w:rsidRDefault="005065BF" w:rsidP="005065BF">
      <w:pPr>
        <w:shd w:val="clear" w:color="auto" w:fill="FFFFFF"/>
        <w:ind w:firstLine="709"/>
      </w:pPr>
      <w:r>
        <w:t xml:space="preserve">2. На карте градостроительного зонирования отображены границы зон с особыми условиями использования территорий. </w:t>
      </w:r>
    </w:p>
    <w:p w:rsidR="005065BF" w:rsidRDefault="005065BF" w:rsidP="005065BF">
      <w:pPr>
        <w:shd w:val="clear" w:color="auto" w:fill="FFFFFF"/>
        <w:ind w:firstLine="709"/>
      </w:pPr>
      <w:r>
        <w:t>3.Градостроительные регламенты установлены Правилами землепользования и застройки в отношении земельных участков и объектов капитального строительства, расположенных в границах территориальных зон, установленных на карте градостроительного зонирования,  кроме:</w:t>
      </w:r>
    </w:p>
    <w:p w:rsidR="005065BF" w:rsidRDefault="005065BF" w:rsidP="005065BF">
      <w:pPr>
        <w:shd w:val="clear" w:color="auto" w:fill="FFFFFF"/>
        <w:ind w:firstLine="709"/>
        <w:rPr>
          <w:spacing w:val="-1"/>
        </w:rPr>
      </w:pPr>
      <w:r>
        <w:t>земель,</w:t>
      </w:r>
      <w:r>
        <w:rPr>
          <w:spacing w:val="-1"/>
        </w:rPr>
        <w:t xml:space="preserve"> покрытых поверхностными водами;</w:t>
      </w:r>
    </w:p>
    <w:p w:rsidR="005065BF" w:rsidRDefault="005065BF" w:rsidP="005065BF">
      <w:pPr>
        <w:shd w:val="clear" w:color="auto" w:fill="FFFFFF"/>
        <w:ind w:firstLine="709"/>
      </w:pPr>
      <w:r>
        <w:t>сельскохозяйственных угодий в составе земель сельскохозяйственного назначения.</w:t>
      </w:r>
    </w:p>
    <w:p w:rsidR="005065BF" w:rsidRDefault="005065BF" w:rsidP="005065BF">
      <w:pPr>
        <w:shd w:val="clear" w:color="auto" w:fill="FFFFFF"/>
        <w:ind w:firstLine="709"/>
      </w:pPr>
      <w:r>
        <w:rPr>
          <w:spacing w:val="-1"/>
        </w:rPr>
        <w:t xml:space="preserve">Для  вышеперечисленных земель </w:t>
      </w:r>
      <w:r>
        <w:t>в соответствии с федеральным законодательством</w:t>
      </w:r>
      <w:r>
        <w:rPr>
          <w:spacing w:val="-1"/>
        </w:rPr>
        <w:t xml:space="preserve"> </w:t>
      </w:r>
      <w:r>
        <w:t xml:space="preserve">градостроительные регламенты не устанавливаются. </w:t>
      </w:r>
    </w:p>
    <w:p w:rsidR="005065BF" w:rsidRDefault="005065BF" w:rsidP="005065BF">
      <w:pPr>
        <w:pStyle w:val="ConsPlusNormal"/>
        <w:widowControl/>
        <w:ind w:firstLine="709"/>
        <w:rPr>
          <w:rFonts w:ascii="Times New Roman" w:hAnsi="Times New Roman" w:cs="Times New Roman"/>
          <w:sz w:val="24"/>
          <w:szCs w:val="24"/>
        </w:rPr>
      </w:pPr>
      <w:r>
        <w:rPr>
          <w:rFonts w:ascii="Times New Roman" w:hAnsi="Times New Roman" w:cs="Times New Roman"/>
          <w:sz w:val="24"/>
          <w:szCs w:val="24"/>
        </w:rPr>
        <w:t>4.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территориальных зон, обозначенных на карте градостроительного зонирования, за исключением земельных участков:</w:t>
      </w:r>
    </w:p>
    <w:p w:rsidR="005065BF" w:rsidRDefault="005065BF" w:rsidP="005065BF">
      <w:pPr>
        <w:pStyle w:val="ConsPlusNormal"/>
        <w:widowControl/>
        <w:ind w:firstLine="709"/>
        <w:rPr>
          <w:rFonts w:ascii="Times New Roman" w:hAnsi="Times New Roman" w:cs="Times New Roman"/>
          <w:sz w:val="24"/>
          <w:szCs w:val="24"/>
        </w:rPr>
      </w:pPr>
      <w:r>
        <w:rPr>
          <w:rFonts w:ascii="Times New Roman" w:hAnsi="Times New Roman" w:cs="Times New Roman"/>
          <w:sz w:val="24"/>
          <w:szCs w:val="24"/>
        </w:rPr>
        <w:t>1) в границах территорий общего пользования;</w:t>
      </w:r>
    </w:p>
    <w:p w:rsidR="005065BF" w:rsidRDefault="005065BF" w:rsidP="005065BF">
      <w:pPr>
        <w:pStyle w:val="ConsPlusNormal"/>
        <w:widowControl/>
        <w:ind w:firstLine="709"/>
        <w:rPr>
          <w:rFonts w:ascii="Times New Roman" w:hAnsi="Times New Roman" w:cs="Times New Roman"/>
          <w:sz w:val="24"/>
          <w:szCs w:val="24"/>
        </w:rPr>
      </w:pPr>
      <w:r>
        <w:rPr>
          <w:rFonts w:ascii="Times New Roman" w:hAnsi="Times New Roman" w:cs="Times New Roman"/>
          <w:sz w:val="24"/>
          <w:szCs w:val="24"/>
        </w:rPr>
        <w:t>2) предназначенных для размещения линейных объектов и (или) занятые линейными объектами;</w:t>
      </w:r>
    </w:p>
    <w:p w:rsidR="005065BF" w:rsidRDefault="005065BF" w:rsidP="005065BF">
      <w:pPr>
        <w:shd w:val="clear" w:color="auto" w:fill="FFFFFF"/>
        <w:ind w:firstLine="720"/>
      </w:pPr>
      <w:r>
        <w:t xml:space="preserve">3)  расположенных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w:t>
      </w:r>
      <w:r>
        <w:rPr>
          <w:spacing w:val="-2"/>
        </w:rPr>
        <w:t xml:space="preserve">Федерации, а также в границах территорий памятников или ансамблей, </w:t>
      </w:r>
      <w:r>
        <w:rPr>
          <w:spacing w:val="-1"/>
        </w:rPr>
        <w:t>которые являются выявленными объектами культурного наследия.</w:t>
      </w:r>
    </w:p>
    <w:p w:rsidR="005065BF" w:rsidRDefault="005065BF" w:rsidP="005065BF">
      <w:pPr>
        <w:pStyle w:val="ConsPlusNormal"/>
        <w:widowControl/>
        <w:ind w:firstLine="709"/>
        <w:rPr>
          <w:rFonts w:ascii="Times New Roman" w:hAnsi="Times New Roman" w:cs="Times New Roman"/>
          <w:sz w:val="24"/>
          <w:szCs w:val="24"/>
        </w:rPr>
      </w:pPr>
      <w:r>
        <w:rPr>
          <w:rFonts w:ascii="Times New Roman" w:hAnsi="Times New Roman" w:cs="Times New Roman"/>
          <w:sz w:val="24"/>
          <w:szCs w:val="24"/>
        </w:rPr>
        <w:t>5.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указаны:</w:t>
      </w:r>
    </w:p>
    <w:p w:rsidR="005065BF" w:rsidRDefault="005065BF" w:rsidP="005065BF">
      <w:pPr>
        <w:pStyle w:val="ConsPlusNormal"/>
        <w:widowControl/>
        <w:ind w:firstLine="709"/>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 основные виды разрешенного использования,  условно разрешенные виды использования,  вспомогательные виды разрешенного использования;</w:t>
      </w:r>
    </w:p>
    <w:p w:rsidR="005065BF" w:rsidRDefault="005065BF" w:rsidP="005065BF">
      <w:pPr>
        <w:pStyle w:val="ConsPlusNormal"/>
        <w:widowControl/>
        <w:ind w:firstLine="709"/>
        <w:rPr>
          <w:rFonts w:ascii="Times New Roman" w:hAnsi="Times New Roman" w:cs="Times New Roman"/>
          <w:sz w:val="24"/>
          <w:szCs w:val="24"/>
        </w:rPr>
      </w:pPr>
      <w:r>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5065BF" w:rsidRDefault="005065BF" w:rsidP="005065BF">
      <w:pPr>
        <w:pStyle w:val="ConsPlusNormal"/>
        <w:widowControl/>
        <w:ind w:firstLine="709"/>
        <w:rPr>
          <w:rFonts w:ascii="Times New Roman" w:hAnsi="Times New Roman" w:cs="Times New Roman"/>
          <w:sz w:val="24"/>
          <w:szCs w:val="24"/>
        </w:rPr>
      </w:pPr>
      <w:r>
        <w:rPr>
          <w:rFonts w:ascii="Times New Roman" w:hAnsi="Times New Roman" w:cs="Times New Roman"/>
          <w:sz w:val="24"/>
          <w:szCs w:val="24"/>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5065BF" w:rsidRDefault="005065BF" w:rsidP="005065BF">
      <w:pPr>
        <w:pStyle w:val="ConsPlusNormal"/>
        <w:widowControl/>
        <w:ind w:firstLine="709"/>
        <w:rPr>
          <w:rFonts w:ascii="Times New Roman" w:hAnsi="Times New Roman" w:cs="Times New Roman"/>
          <w:sz w:val="24"/>
          <w:szCs w:val="24"/>
        </w:rPr>
      </w:pPr>
      <w:r>
        <w:rPr>
          <w:rFonts w:ascii="Times New Roman" w:hAnsi="Times New Roman" w:cs="Times New Roman"/>
          <w:sz w:val="24"/>
          <w:szCs w:val="24"/>
        </w:rPr>
        <w:t>6. Применительно к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5065BF" w:rsidRDefault="005065BF" w:rsidP="005065BF">
      <w:pPr>
        <w:pStyle w:val="ConsPlusNormal"/>
        <w:widowControl/>
        <w:ind w:firstLine="709"/>
        <w:rPr>
          <w:rFonts w:ascii="Times New Roman" w:hAnsi="Times New Roman" w:cs="Times New Roman"/>
          <w:sz w:val="24"/>
          <w:szCs w:val="24"/>
        </w:rPr>
      </w:pPr>
    </w:p>
    <w:p w:rsidR="005065BF" w:rsidRDefault="005065BF" w:rsidP="005065BF">
      <w:pPr>
        <w:pStyle w:val="4"/>
        <w:rPr>
          <w:rFonts w:ascii="Times New Roman" w:hAnsi="Times New Roman"/>
          <w:sz w:val="24"/>
          <w:szCs w:val="24"/>
        </w:rPr>
      </w:pPr>
      <w:bookmarkStart w:id="17" w:name="_Toc367786651"/>
      <w:bookmarkStart w:id="18" w:name="_Toc319924812"/>
      <w:bookmarkStart w:id="19" w:name="_Toc324408688"/>
      <w:r>
        <w:rPr>
          <w:sz w:val="24"/>
          <w:szCs w:val="24"/>
        </w:rPr>
        <w:t>Статья 4. Порядок подготовки и утверждения проекта Правил</w:t>
      </w:r>
      <w:bookmarkEnd w:id="17"/>
      <w:bookmarkEnd w:id="18"/>
      <w:r>
        <w:rPr>
          <w:sz w:val="24"/>
          <w:szCs w:val="24"/>
        </w:rPr>
        <w:t xml:space="preserve"> </w:t>
      </w:r>
      <w:bookmarkEnd w:id="19"/>
    </w:p>
    <w:p w:rsidR="005065BF" w:rsidRDefault="005065BF" w:rsidP="005065BF">
      <w:pPr>
        <w:ind w:firstLine="540"/>
        <w:outlineLvl w:val="1"/>
      </w:pPr>
      <w:bookmarkStart w:id="20" w:name="_Toc324408689"/>
    </w:p>
    <w:p w:rsidR="005065BF" w:rsidRDefault="005065BF" w:rsidP="005065BF">
      <w:pPr>
        <w:ind w:firstLine="540"/>
        <w:outlineLvl w:val="1"/>
      </w:pPr>
      <w:r>
        <w:t xml:space="preserve">1. Решение о подготовке проекта Правил принимается главой администрации Серебрянского сельсовета Чулымского  района Новосибирской области (далее – глава администрации) в форме постановления администрации Серебрянского сельсовета (далее – администрация) с установлением этапов градостроительного зонирования применительно ко всей территории Серебрянского  сельсовета либо к различным частям территории сельсовета (в случае подготовки проекта Правил землепользования и застройки применительно к частям Серебрянского сельсовета), порядка и сроков проведения работ по подготовке Правил, иных положений, касающихся организации указанных работ. </w:t>
      </w:r>
    </w:p>
    <w:p w:rsidR="005065BF" w:rsidRDefault="005065BF" w:rsidP="005065BF">
      <w:pPr>
        <w:pStyle w:val="ConsPlusTitle"/>
        <w:ind w:firstLine="540"/>
        <w:rPr>
          <w:rFonts w:ascii="Times New Roman" w:hAnsi="Times New Roman" w:cs="Times New Roman"/>
          <w:b w:val="0"/>
          <w:sz w:val="24"/>
          <w:szCs w:val="24"/>
        </w:rPr>
      </w:pPr>
      <w:r>
        <w:rPr>
          <w:rFonts w:ascii="Times New Roman" w:hAnsi="Times New Roman" w:cs="Times New Roman"/>
          <w:b w:val="0"/>
          <w:sz w:val="24"/>
          <w:szCs w:val="24"/>
        </w:rPr>
        <w:t xml:space="preserve">2. Одновременно с принятием решения о подготовке проекта Правил главой администрации утверждаются состав и порядок деятельности комиссии по подготовке проекта Правил (далее – комиссия по землепользованию и застройке Серебрянского </w:t>
      </w:r>
      <w:r>
        <w:rPr>
          <w:rFonts w:ascii="Times New Roman" w:hAnsi="Times New Roman" w:cs="Times New Roman"/>
          <w:sz w:val="24"/>
          <w:szCs w:val="24"/>
        </w:rPr>
        <w:t xml:space="preserve"> </w:t>
      </w:r>
      <w:r>
        <w:rPr>
          <w:rFonts w:ascii="Times New Roman" w:hAnsi="Times New Roman" w:cs="Times New Roman"/>
          <w:b w:val="0"/>
          <w:sz w:val="24"/>
          <w:szCs w:val="24"/>
        </w:rPr>
        <w:t>сельсовета, Комиссия).</w:t>
      </w:r>
    </w:p>
    <w:p w:rsidR="005065BF" w:rsidRDefault="005065BF" w:rsidP="005065BF">
      <w:pPr>
        <w:ind w:firstLine="540"/>
        <w:outlineLvl w:val="1"/>
      </w:pPr>
      <w:r>
        <w:t>3. Глава администрации не позднее чем по истечении десяти дней с даты принятия решения о подготовке проекта Правил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в сети "Интернет". Сообщение о принятии такого решения также может быть распространено по радио и телевидению.</w:t>
      </w:r>
    </w:p>
    <w:p w:rsidR="005065BF" w:rsidRDefault="005065BF" w:rsidP="005065BF">
      <w:pPr>
        <w:ind w:firstLine="540"/>
        <w:outlineLvl w:val="1"/>
      </w:pPr>
      <w:r>
        <w:t>4. В постановлении администрации о подготовке проекта Правил указываются:</w:t>
      </w:r>
    </w:p>
    <w:p w:rsidR="005065BF" w:rsidRDefault="005065BF" w:rsidP="005065BF">
      <w:pPr>
        <w:ind w:firstLine="540"/>
        <w:outlineLvl w:val="1"/>
      </w:pPr>
      <w:r>
        <w:t>1) состав и порядок деятельности Комиссии в соответствии с требованиями Градостроительного кодекса Российской Федерации и законов Новосибирской области;</w:t>
      </w:r>
    </w:p>
    <w:p w:rsidR="005065BF" w:rsidRDefault="005065BF" w:rsidP="005065BF">
      <w:pPr>
        <w:ind w:firstLine="540"/>
        <w:outlineLvl w:val="1"/>
      </w:pPr>
      <w:r>
        <w:t>2) последовательность градостроительного зонирования применительно к территории Серебрянского сельсовета  либо применительно к различным частям территории сельсовета (в случае подготовки проекта Правил применительно к частям территории Серебрянского сельсовета);</w:t>
      </w:r>
    </w:p>
    <w:p w:rsidR="005065BF" w:rsidRDefault="005065BF" w:rsidP="005065BF">
      <w:pPr>
        <w:ind w:firstLine="540"/>
        <w:outlineLvl w:val="1"/>
      </w:pPr>
      <w:r>
        <w:t>3) порядок и сроки проведения работ по подготовке проекта Правил;</w:t>
      </w:r>
    </w:p>
    <w:p w:rsidR="005065BF" w:rsidRDefault="005065BF" w:rsidP="005065BF">
      <w:pPr>
        <w:ind w:firstLine="540"/>
        <w:outlineLvl w:val="1"/>
      </w:pPr>
      <w:r>
        <w:t>4) порядок направления в Комиссию предложений заинтересованных лиц по подготовке проекта Правил;</w:t>
      </w:r>
    </w:p>
    <w:p w:rsidR="005065BF" w:rsidRDefault="005065BF" w:rsidP="005065BF">
      <w:pPr>
        <w:ind w:firstLine="540"/>
        <w:outlineLvl w:val="1"/>
      </w:pPr>
      <w:r>
        <w:t>5) иные вопросы организации работ.</w:t>
      </w:r>
    </w:p>
    <w:p w:rsidR="005065BF" w:rsidRDefault="005065BF" w:rsidP="005065BF">
      <w:pPr>
        <w:ind w:firstLine="540"/>
        <w:outlineLvl w:val="1"/>
      </w:pPr>
      <w:r>
        <w:t>5. Проверку проекта Правил, представленного Комиссией, на соответствие требованиям технических регламентов, генеральному плану Серебрянского сельсовета, схеме территориального планирования Новосибирской области осуществляет администрация.</w:t>
      </w:r>
    </w:p>
    <w:p w:rsidR="005065BF" w:rsidRDefault="005065BF" w:rsidP="005065BF">
      <w:pPr>
        <w:ind w:firstLine="540"/>
        <w:outlineLvl w:val="1"/>
      </w:pPr>
      <w:r>
        <w:t xml:space="preserve">6. По результатам проверки  администрация направляет проект Правил  главе Серебрянского сельсовета Чулымского района Новосибирской области (далее – глава муниципального образования) или, в случае обнаружения его несоответствия требованиям и документам, указанным в </w:t>
      </w:r>
      <w:hyperlink r:id="rId87" w:history="1">
        <w:r>
          <w:rPr>
            <w:rStyle w:val="a9"/>
          </w:rPr>
          <w:t>пункте</w:t>
        </w:r>
      </w:hyperlink>
      <w:r>
        <w:t xml:space="preserve"> 5 настоящей статьи, в Комиссию на доработку.</w:t>
      </w:r>
    </w:p>
    <w:p w:rsidR="005065BF" w:rsidRDefault="005065BF" w:rsidP="005065BF">
      <w:pPr>
        <w:ind w:firstLine="540"/>
        <w:outlineLvl w:val="1"/>
      </w:pPr>
      <w:r>
        <w:t>7. Глава муниципального образования при получении от  администрации  проекта Правил принимает решение о проведении публичных слушаний по такому проекту в срок не позднее чем через десять дней со дня получения такого проекта.</w:t>
      </w:r>
    </w:p>
    <w:p w:rsidR="005065BF" w:rsidRDefault="005065BF" w:rsidP="005065BF">
      <w:pPr>
        <w:ind w:firstLine="540"/>
        <w:outlineLvl w:val="1"/>
      </w:pPr>
      <w:r>
        <w:t>8. Публичные слушания по проекту Правил проводятся Комиссией в порядке, определяемом настоящими Правилами, в соответствии с положениями Градостроительного кодекса Российской Федерации.</w:t>
      </w:r>
    </w:p>
    <w:p w:rsidR="005065BF" w:rsidRDefault="005065BF" w:rsidP="005065BF">
      <w:pPr>
        <w:ind w:firstLine="540"/>
        <w:outlineLvl w:val="1"/>
      </w:pPr>
      <w:r>
        <w:t>9. Продолжительность публичных слушаний по проекту Правил составляет не менее двух и не более четырех месяцев со дня опубликования такого проекта.</w:t>
      </w:r>
    </w:p>
    <w:p w:rsidR="005065BF" w:rsidRDefault="005065BF" w:rsidP="005065BF">
      <w:pPr>
        <w:ind w:firstLine="540"/>
        <w:outlineLvl w:val="1"/>
      </w:pPr>
      <w:r>
        <w:lastRenderedPageBreak/>
        <w:t>10. В случае подготовки Правил применительно к части территории Серебрянского  сельсовета  публичные слушания по проекту Правил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сельсовета.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5065BF" w:rsidRDefault="005065BF" w:rsidP="005065BF">
      <w:pPr>
        <w:ind w:firstLine="540"/>
        <w:outlineLvl w:val="1"/>
      </w:pPr>
      <w:r>
        <w:t>11. После завершения публичных слушаний по проекту Правил Комиссия с учетом результатов таких публичных слушаний обеспечивает внесение изменений в проект Правил и представляет указанный проект главе администрации. Обязательными приложениями к проекту Правил являются протоколы публичных слушаний и заключение о результатах публичных слушаний.</w:t>
      </w:r>
    </w:p>
    <w:p w:rsidR="005065BF" w:rsidRDefault="005065BF" w:rsidP="005065BF">
      <w:pPr>
        <w:ind w:firstLine="709"/>
        <w:outlineLvl w:val="1"/>
      </w:pPr>
      <w:r>
        <w:t xml:space="preserve">12. Глава  администрации в течение десяти дней после представления ему проекта Правил и указанных в </w:t>
      </w:r>
      <w:hyperlink r:id="rId88" w:history="1">
        <w:r>
          <w:rPr>
            <w:rStyle w:val="a9"/>
          </w:rPr>
          <w:t>пункте</w:t>
        </w:r>
      </w:hyperlink>
      <w:r>
        <w:t xml:space="preserve"> 11 настоящей статьи обязательных приложений должен принять решение о направлении указанного проекта в Совет депутатов или об отклонении проекта Правил и о направлении его на доработку с указанием даты его повторного представления.</w:t>
      </w:r>
    </w:p>
    <w:p w:rsidR="005065BF" w:rsidRDefault="005065BF" w:rsidP="005065BF">
      <w:pPr>
        <w:ind w:firstLine="709"/>
        <w:outlineLvl w:val="1"/>
      </w:pPr>
      <w:r>
        <w:t>13. Правила утверждаются Советом депутатов.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5065BF" w:rsidRDefault="005065BF" w:rsidP="005065BF">
      <w:pPr>
        <w:ind w:firstLine="709"/>
        <w:outlineLvl w:val="1"/>
      </w:pPr>
      <w:r>
        <w:t>14. Совет депутатов по результатам рассмотрения проекта Правил и обязательных приложений к нему может утвердить Правила или направить проект Правил главе администрации на доработку в соответствии с результатами публичных слушаний по указанному проекту.</w:t>
      </w:r>
    </w:p>
    <w:p w:rsidR="005065BF" w:rsidRDefault="005065BF" w:rsidP="005065BF">
      <w:pPr>
        <w:ind w:firstLine="709"/>
      </w:pPr>
      <w:r>
        <w:t>15. С учетом всех доработок Правила подлежат опубликованию в порядке, установленном Уставом Серебрянского сельсовета Чулымского района Новосибирской области (далее – Устав Серебрянского сельсовета) для официального опубликования правовых актов поселения, и размещаются на официальном сайте поселения в сети "Интернет".</w:t>
      </w:r>
    </w:p>
    <w:p w:rsidR="005065BF" w:rsidRDefault="005065BF" w:rsidP="005065BF">
      <w:pPr>
        <w:ind w:firstLine="709"/>
        <w:outlineLvl w:val="1"/>
      </w:pPr>
      <w:r>
        <w:t>16. Физические и юридические лица вправе оспорить решение об утверждении Правил в судебном порядке.</w:t>
      </w:r>
    </w:p>
    <w:p w:rsidR="005065BF" w:rsidRDefault="005065BF" w:rsidP="005065BF">
      <w:pPr>
        <w:ind w:firstLine="709"/>
        <w:outlineLvl w:val="1"/>
      </w:pPr>
      <w:r>
        <w:t>17. Органы государственной власти Российской Федерации, органы государственной власти Новосибирской области  вправе оспорить решение об утверждении Правил в судебном порядке в случае несоответствия Правил законодательству Российской Федерации, а также схемам территориального планирования Российской Федерации, схеме территориального планирования Новосибирской области, утвержденным до утверждения Правил.</w:t>
      </w:r>
    </w:p>
    <w:p w:rsidR="005065BF" w:rsidRDefault="005065BF" w:rsidP="005065BF">
      <w:pPr>
        <w:ind w:firstLine="709"/>
        <w:outlineLvl w:val="1"/>
      </w:pPr>
    </w:p>
    <w:p w:rsidR="005065BF" w:rsidRDefault="005065BF" w:rsidP="005065BF">
      <w:pPr>
        <w:pStyle w:val="4"/>
        <w:spacing w:before="0"/>
        <w:rPr>
          <w:rFonts w:ascii="Times New Roman" w:hAnsi="Times New Roman"/>
          <w:sz w:val="24"/>
          <w:szCs w:val="24"/>
        </w:rPr>
      </w:pPr>
      <w:bookmarkStart w:id="21" w:name="_Toc325383342"/>
      <w:bookmarkStart w:id="22" w:name="_Toc290380568"/>
      <w:bookmarkStart w:id="23" w:name="_Toc367786652"/>
      <w:bookmarkEnd w:id="20"/>
      <w:r>
        <w:rPr>
          <w:sz w:val="24"/>
          <w:szCs w:val="24"/>
        </w:rPr>
        <w:t>Статья 5. Объекты и субъекты градостроительных отношений</w:t>
      </w:r>
      <w:bookmarkEnd w:id="21"/>
      <w:bookmarkEnd w:id="22"/>
      <w:r>
        <w:rPr>
          <w:sz w:val="24"/>
          <w:szCs w:val="24"/>
        </w:rPr>
        <w:t xml:space="preserve"> в Серебрянском сельсовете</w:t>
      </w:r>
      <w:bookmarkEnd w:id="23"/>
    </w:p>
    <w:p w:rsidR="005065BF" w:rsidRDefault="005065BF" w:rsidP="005065BF">
      <w:pPr>
        <w:ind w:firstLine="540"/>
        <w:outlineLvl w:val="1"/>
      </w:pPr>
    </w:p>
    <w:p w:rsidR="005065BF" w:rsidRDefault="005065BF" w:rsidP="005065BF">
      <w:pPr>
        <w:ind w:firstLine="709"/>
        <w:outlineLvl w:val="1"/>
      </w:pPr>
      <w:r>
        <w:t>1. Объектами градостроительных отношений в Серебрянском сельсовете  являются территории поселения, в том числе земельные участки с расположенными на них зданиями, сооружениями, иными объектами недвижимости и их комплексами.</w:t>
      </w:r>
    </w:p>
    <w:p w:rsidR="005065BF" w:rsidRDefault="005065BF" w:rsidP="005065BF">
      <w:pPr>
        <w:ind w:firstLine="709"/>
        <w:outlineLvl w:val="1"/>
      </w:pPr>
      <w:r>
        <w:t>2. Субъектами градостроительных отношений в Серебрянском сельсовете  являются жители поселения, их объединения, юридические лица, осуществляющие деятельность на территории сельсовета, а также органы местного самоуправления Серебрянского сельсовета, органы государственной власти Новосибирской области в пределах своей компетенции.</w:t>
      </w:r>
    </w:p>
    <w:p w:rsidR="005065BF" w:rsidRDefault="005065BF" w:rsidP="005065BF">
      <w:pPr>
        <w:pStyle w:val="30"/>
        <w:rPr>
          <w:rFonts w:ascii="Times New Roman" w:hAnsi="Times New Roman"/>
          <w:sz w:val="24"/>
          <w:szCs w:val="24"/>
        </w:rPr>
      </w:pPr>
      <w:r>
        <w:rPr>
          <w:rFonts w:ascii="Times New Roman" w:hAnsi="Times New Roman"/>
          <w:b w:val="0"/>
          <w:bCs w:val="0"/>
          <w:sz w:val="24"/>
          <w:szCs w:val="24"/>
        </w:rPr>
        <w:br w:type="page"/>
      </w:r>
      <w:bookmarkStart w:id="24" w:name="_Toc324408691"/>
      <w:bookmarkStart w:id="25" w:name="_Toc367786653"/>
      <w:r>
        <w:rPr>
          <w:rFonts w:ascii="Times New Roman" w:hAnsi="Times New Roman"/>
          <w:sz w:val="24"/>
          <w:szCs w:val="24"/>
        </w:rPr>
        <w:lastRenderedPageBreak/>
        <w:t xml:space="preserve">Глава 2. Регулирование органами местного самоуправления </w:t>
      </w:r>
      <w:bookmarkEnd w:id="24"/>
      <w:r>
        <w:rPr>
          <w:rFonts w:ascii="Times New Roman" w:hAnsi="Times New Roman"/>
          <w:sz w:val="24"/>
          <w:szCs w:val="24"/>
        </w:rPr>
        <w:t>Серебрянского сельсовета землепользования и  застройки  территории Серебрянского сельсовета</w:t>
      </w:r>
      <w:bookmarkEnd w:id="25"/>
    </w:p>
    <w:p w:rsidR="005065BF" w:rsidRDefault="005065BF" w:rsidP="005065BF">
      <w:pPr>
        <w:pStyle w:val="4"/>
        <w:rPr>
          <w:rFonts w:ascii="Times New Roman" w:hAnsi="Times New Roman"/>
          <w:sz w:val="24"/>
          <w:szCs w:val="24"/>
        </w:rPr>
      </w:pPr>
      <w:bookmarkStart w:id="26" w:name="_Toc324408692"/>
      <w:bookmarkStart w:id="27" w:name="_Toc367786654"/>
      <w:r>
        <w:rPr>
          <w:sz w:val="24"/>
          <w:szCs w:val="24"/>
        </w:rPr>
        <w:t>Статья 6. Полномочия Совета депутатов в области землепользования и застройки</w:t>
      </w:r>
      <w:bookmarkEnd w:id="26"/>
      <w:r>
        <w:rPr>
          <w:sz w:val="24"/>
          <w:szCs w:val="24"/>
        </w:rPr>
        <w:t xml:space="preserve"> территории Серебрянского сельсовета</w:t>
      </w:r>
      <w:bookmarkEnd w:id="27"/>
    </w:p>
    <w:p w:rsidR="005065BF" w:rsidRDefault="005065BF" w:rsidP="005065BF">
      <w:pPr>
        <w:ind w:firstLine="709"/>
      </w:pPr>
    </w:p>
    <w:p w:rsidR="005065BF" w:rsidRDefault="005065BF" w:rsidP="005065BF">
      <w:pPr>
        <w:pStyle w:val="afffc"/>
        <w:spacing w:after="0"/>
        <w:rPr>
          <w:rFonts w:ascii="Times New Roman" w:hAnsi="Times New Roman" w:cs="Times New Roman"/>
        </w:rPr>
      </w:pPr>
      <w:r>
        <w:t>1. К полномочиям Совета депутатов в области землепользования и застройки территории Серебрянского сельсовета относятся:</w:t>
      </w:r>
    </w:p>
    <w:p w:rsidR="005065BF" w:rsidRDefault="005065BF" w:rsidP="005065BF">
      <w:pPr>
        <w:ind w:firstLine="709"/>
      </w:pPr>
      <w:r>
        <w:t>1) утверждение генерального плана Серебрянского сельсовета;</w:t>
      </w:r>
    </w:p>
    <w:p w:rsidR="005065BF" w:rsidRDefault="005065BF" w:rsidP="005065BF">
      <w:pPr>
        <w:ind w:firstLine="709"/>
      </w:pPr>
      <w:r>
        <w:t>2) утверждение Правил землепользования и застройки Серебрянского сельсовета;</w:t>
      </w:r>
    </w:p>
    <w:p w:rsidR="005065BF" w:rsidRDefault="005065BF" w:rsidP="005065BF">
      <w:pPr>
        <w:ind w:firstLine="709"/>
      </w:pPr>
      <w:r>
        <w:t>3) назначение голосования по вопросам изменения границ Серебрянского сельсовета, преобразования поселения;</w:t>
      </w:r>
    </w:p>
    <w:p w:rsidR="005065BF" w:rsidRDefault="005065BF" w:rsidP="005065BF">
      <w:pPr>
        <w:pStyle w:val="ConsCel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4) определение порядка управления и распоряжения имуществом, находящимся в муниципальной собственности на территории Серебрянского сельсовета; </w:t>
      </w:r>
    </w:p>
    <w:p w:rsidR="005065BF" w:rsidRDefault="005065BF" w:rsidP="005065BF">
      <w:pPr>
        <w:ind w:firstLine="709"/>
      </w:pPr>
      <w:r>
        <w:t>5) иные полномочия, отнесенные к компетенции Совета депутатов Уставом Серебрянского сельсовета, решениями Совета депутатов в соответствии с федеральным законодательством и законодательством Новосибирской области.</w:t>
      </w:r>
    </w:p>
    <w:p w:rsidR="005065BF" w:rsidRDefault="005065BF" w:rsidP="005065BF">
      <w:pPr>
        <w:pStyle w:val="ConsCell"/>
        <w:widowControl/>
        <w:ind w:firstLine="709"/>
        <w:jc w:val="both"/>
        <w:rPr>
          <w:rFonts w:ascii="Times New Roman" w:hAnsi="Times New Roman" w:cs="Times New Roman"/>
          <w:sz w:val="24"/>
          <w:szCs w:val="24"/>
        </w:rPr>
      </w:pPr>
      <w:r>
        <w:rPr>
          <w:rFonts w:ascii="Times New Roman" w:hAnsi="Times New Roman" w:cs="Times New Roman"/>
          <w:sz w:val="24"/>
          <w:szCs w:val="24"/>
        </w:rPr>
        <w:t>2. В целях реализации полномочий в области землепользования и градостроительной деятельности Советом  депутатов издаются правовые акты в соответствии с полномочиями, предоставленными Уставом Серебрянского сельсовета, федеральным законодательством и законодательством Новосибирской области.</w:t>
      </w:r>
    </w:p>
    <w:p w:rsidR="005065BF" w:rsidRDefault="005065BF" w:rsidP="005065BF">
      <w:pPr>
        <w:pStyle w:val="4"/>
        <w:rPr>
          <w:rFonts w:ascii="Times New Roman" w:hAnsi="Times New Roman"/>
          <w:sz w:val="24"/>
          <w:szCs w:val="24"/>
        </w:rPr>
      </w:pPr>
      <w:bookmarkStart w:id="28" w:name="_Toc324408693"/>
      <w:bookmarkStart w:id="29" w:name="_Toc367786655"/>
      <w:r>
        <w:rPr>
          <w:sz w:val="24"/>
          <w:szCs w:val="24"/>
        </w:rPr>
        <w:t>Статья 7. Полномочия  администрации в области землепользования и застройки</w:t>
      </w:r>
      <w:bookmarkEnd w:id="28"/>
      <w:r>
        <w:rPr>
          <w:sz w:val="24"/>
          <w:szCs w:val="24"/>
        </w:rPr>
        <w:t xml:space="preserve"> территории Серебрянского сельсовета</w:t>
      </w:r>
      <w:bookmarkEnd w:id="29"/>
    </w:p>
    <w:p w:rsidR="005065BF" w:rsidRDefault="005065BF" w:rsidP="005065BF"/>
    <w:p w:rsidR="005065BF" w:rsidRDefault="005065BF" w:rsidP="005065BF">
      <w:pPr>
        <w:pStyle w:val="afffc"/>
        <w:spacing w:after="0"/>
        <w:rPr>
          <w:rFonts w:ascii="Times New Roman" w:hAnsi="Times New Roman" w:cs="Times New Roman"/>
        </w:rPr>
      </w:pPr>
      <w:r>
        <w:t>1. К полномочиям  администрации в области землепользования и застройки территории Серебрянского сельсовета относятся:</w:t>
      </w:r>
    </w:p>
    <w:p w:rsidR="005065BF" w:rsidRDefault="005065BF" w:rsidP="005065BF">
      <w:pPr>
        <w:pStyle w:val="ConsCell"/>
        <w:widowControl/>
        <w:ind w:firstLine="709"/>
        <w:jc w:val="both"/>
        <w:rPr>
          <w:rFonts w:ascii="Times New Roman" w:hAnsi="Times New Roman" w:cs="Times New Roman"/>
          <w:sz w:val="24"/>
          <w:szCs w:val="24"/>
        </w:rPr>
      </w:pPr>
      <w:r>
        <w:rPr>
          <w:rFonts w:ascii="Times New Roman" w:hAnsi="Times New Roman" w:cs="Times New Roman"/>
          <w:sz w:val="24"/>
          <w:szCs w:val="24"/>
        </w:rPr>
        <w:t>1) владение, пользование и распоряжение от имени муниципального образования имуществом, находящимся в муниципальной собственности на территории Серебрянского сельсовета;</w:t>
      </w:r>
    </w:p>
    <w:p w:rsidR="005065BF" w:rsidRDefault="005065BF" w:rsidP="005065BF">
      <w:pPr>
        <w:pStyle w:val="ConsCell"/>
        <w:widowControl/>
        <w:ind w:firstLine="709"/>
        <w:jc w:val="both"/>
        <w:rPr>
          <w:rFonts w:ascii="Times New Roman" w:hAnsi="Times New Roman" w:cs="Times New Roman"/>
          <w:sz w:val="24"/>
          <w:szCs w:val="24"/>
        </w:rPr>
      </w:pPr>
      <w:r>
        <w:rPr>
          <w:rFonts w:ascii="Times New Roman" w:hAnsi="Times New Roman" w:cs="Times New Roman"/>
          <w:sz w:val="24"/>
          <w:szCs w:val="24"/>
        </w:rPr>
        <w:t>2) утверждение подготовленной на основе генерального плана Серебрянского сельсовета документации по планировке территории;</w:t>
      </w:r>
    </w:p>
    <w:p w:rsidR="005065BF" w:rsidRDefault="005065BF" w:rsidP="005065BF">
      <w:pPr>
        <w:pStyle w:val="ConsCell"/>
        <w:widowControl/>
        <w:ind w:firstLine="709"/>
        <w:jc w:val="both"/>
        <w:rPr>
          <w:rFonts w:ascii="Times New Roman" w:hAnsi="Times New Roman" w:cs="Times New Roman"/>
          <w:sz w:val="24"/>
          <w:szCs w:val="24"/>
        </w:rPr>
      </w:pPr>
      <w:r>
        <w:rPr>
          <w:rFonts w:ascii="Times New Roman" w:hAnsi="Times New Roman" w:cs="Times New Roman"/>
          <w:sz w:val="24"/>
          <w:szCs w:val="24"/>
        </w:rPr>
        <w:t>3) выдача разрешений на строительство, разрешение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Серебрянского сельсовета;</w:t>
      </w:r>
    </w:p>
    <w:p w:rsidR="005065BF" w:rsidRDefault="005065BF" w:rsidP="005065BF">
      <w:pPr>
        <w:pStyle w:val="ConsCell"/>
        <w:widowControl/>
        <w:ind w:firstLine="709"/>
        <w:jc w:val="both"/>
        <w:rPr>
          <w:rFonts w:ascii="Times New Roman" w:hAnsi="Times New Roman" w:cs="Times New Roman"/>
          <w:sz w:val="24"/>
          <w:szCs w:val="24"/>
        </w:rPr>
      </w:pPr>
      <w:r>
        <w:rPr>
          <w:rFonts w:ascii="Times New Roman" w:hAnsi="Times New Roman" w:cs="Times New Roman"/>
          <w:sz w:val="24"/>
          <w:szCs w:val="24"/>
        </w:rPr>
        <w:t>4) утверждение местных нормативов градостроительного проектирования Серебрянского сельсовета;</w:t>
      </w:r>
    </w:p>
    <w:p w:rsidR="005065BF" w:rsidRDefault="005065BF" w:rsidP="005065BF">
      <w:pPr>
        <w:pStyle w:val="ConsCell"/>
        <w:widowControl/>
        <w:ind w:firstLine="709"/>
        <w:jc w:val="both"/>
        <w:rPr>
          <w:rFonts w:ascii="Times New Roman" w:hAnsi="Times New Roman" w:cs="Times New Roman"/>
          <w:sz w:val="24"/>
          <w:szCs w:val="24"/>
        </w:rPr>
      </w:pPr>
      <w:r>
        <w:rPr>
          <w:rFonts w:ascii="Times New Roman" w:hAnsi="Times New Roman" w:cs="Times New Roman"/>
          <w:sz w:val="24"/>
          <w:szCs w:val="24"/>
        </w:rPr>
        <w:t>5) подготовка и утверждение документов территориального планирования;</w:t>
      </w:r>
    </w:p>
    <w:p w:rsidR="005065BF" w:rsidRDefault="005065BF" w:rsidP="005065BF">
      <w:pPr>
        <w:ind w:firstLine="709"/>
        <w:outlineLvl w:val="1"/>
      </w:pPr>
      <w:r>
        <w:t xml:space="preserve">  6) резервирование земель и изъятие, в том числе путем выкупа, земельных участков в границах Серебрянского сельсовета для муниципальных нужд;</w:t>
      </w:r>
    </w:p>
    <w:p w:rsidR="005065BF" w:rsidRDefault="005065BF" w:rsidP="005065BF">
      <w:pPr>
        <w:tabs>
          <w:tab w:val="left" w:pos="720"/>
        </w:tabs>
        <w:ind w:firstLine="709"/>
      </w:pPr>
      <w:r>
        <w:t>7) осуществление земельного контроля за использованием земель Серебрянского сельсовета;</w:t>
      </w:r>
    </w:p>
    <w:p w:rsidR="005065BF" w:rsidRDefault="005065BF" w:rsidP="005065BF">
      <w:pPr>
        <w:pStyle w:val="ConsCell"/>
        <w:widowControl/>
        <w:ind w:firstLine="709"/>
        <w:jc w:val="both"/>
        <w:rPr>
          <w:rFonts w:ascii="Times New Roman" w:hAnsi="Times New Roman" w:cs="Times New Roman"/>
          <w:sz w:val="24"/>
          <w:szCs w:val="24"/>
        </w:rPr>
      </w:pPr>
      <w:r>
        <w:rPr>
          <w:rFonts w:ascii="Times New Roman" w:hAnsi="Times New Roman" w:cs="Times New Roman"/>
          <w:sz w:val="24"/>
          <w:szCs w:val="24"/>
        </w:rPr>
        <w:t>8) иные полномочия, отнесенные к компетенции  администрации Уставом Серебрянского сельсовета, решениями Совета депутатов в соответствии с федеральным законодательством и законодательством Новосибирской области.</w:t>
      </w:r>
    </w:p>
    <w:p w:rsidR="005065BF" w:rsidRDefault="005065BF" w:rsidP="005065BF">
      <w:pPr>
        <w:pStyle w:val="ConsCel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2. В целях реализации полномочий в области землепользования и градостроительной деятельности  администрацией издаются правовые акты в соответствии с полномочиями, предоставленными Уставом Серебрянского сельсовета, </w:t>
      </w:r>
      <w:r>
        <w:rPr>
          <w:rFonts w:ascii="Times New Roman" w:hAnsi="Times New Roman" w:cs="Times New Roman"/>
          <w:sz w:val="24"/>
          <w:szCs w:val="24"/>
        </w:rPr>
        <w:lastRenderedPageBreak/>
        <w:t>решениями Совета депутатов, федеральным законодательством и законодательством Новосибирской области.</w:t>
      </w:r>
    </w:p>
    <w:p w:rsidR="005065BF" w:rsidRDefault="005065BF" w:rsidP="005065BF">
      <w:pPr>
        <w:pStyle w:val="4"/>
        <w:rPr>
          <w:rFonts w:ascii="Times New Roman" w:hAnsi="Times New Roman"/>
          <w:sz w:val="24"/>
          <w:szCs w:val="24"/>
        </w:rPr>
      </w:pPr>
      <w:bookmarkStart w:id="30" w:name="_Toc325383346"/>
      <w:bookmarkStart w:id="31" w:name="_Toc367786656"/>
      <w:r>
        <w:rPr>
          <w:sz w:val="24"/>
          <w:szCs w:val="24"/>
        </w:rPr>
        <w:t>Статья 8. Формирование комиссии  по землепользованию и застройке</w:t>
      </w:r>
      <w:bookmarkEnd w:id="30"/>
      <w:r>
        <w:rPr>
          <w:sz w:val="24"/>
          <w:szCs w:val="24"/>
        </w:rPr>
        <w:t xml:space="preserve"> Серебрянского сельсовета</w:t>
      </w:r>
      <w:bookmarkEnd w:id="31"/>
    </w:p>
    <w:p w:rsidR="005065BF" w:rsidRDefault="005065BF" w:rsidP="005065BF"/>
    <w:p w:rsidR="005065BF" w:rsidRDefault="005065BF" w:rsidP="005065BF">
      <w:pPr>
        <w:ind w:firstLine="709"/>
      </w:pPr>
      <w:r>
        <w:t>1. Комиссия по землепользованию и застройке Серебрянского сельсовета является постоянно действующим консультативным органом при главе администрации и формируется для обеспечения реализации требований, установленных Градостроительным кодексом Российской Федерации.</w:t>
      </w:r>
    </w:p>
    <w:p w:rsidR="005065BF" w:rsidRDefault="005065BF" w:rsidP="005065BF">
      <w:pPr>
        <w:pStyle w:val="ConsCel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2.  При подготовке решений Комиссия руководствуется настоящими Правилами, </w:t>
      </w:r>
      <w:r>
        <w:rPr>
          <w:rFonts w:ascii="Times New Roman" w:hAnsi="Times New Roman"/>
          <w:sz w:val="24"/>
          <w:szCs w:val="24"/>
        </w:rPr>
        <w:t>Положением о Комиссии, иными нормативными правовыми актами, регламентирующими ее деятельность.</w:t>
      </w:r>
    </w:p>
    <w:p w:rsidR="005065BF" w:rsidRDefault="005065BF" w:rsidP="005065BF">
      <w:pPr>
        <w:ind w:firstLine="709"/>
        <w:outlineLvl w:val="1"/>
      </w:pPr>
      <w:r>
        <w:t>3. Состав и порядок деятельности Комиссии утверждается главой  администрации.</w:t>
      </w:r>
    </w:p>
    <w:p w:rsidR="005065BF" w:rsidRDefault="005065BF" w:rsidP="005065BF">
      <w:pPr>
        <w:ind w:firstLine="709"/>
        <w:outlineLvl w:val="1"/>
      </w:pPr>
    </w:p>
    <w:p w:rsidR="005065BF" w:rsidRDefault="005065BF" w:rsidP="005065BF">
      <w:pPr>
        <w:pStyle w:val="4"/>
        <w:spacing w:before="0"/>
        <w:rPr>
          <w:rFonts w:ascii="Times New Roman" w:hAnsi="Times New Roman"/>
          <w:sz w:val="24"/>
          <w:szCs w:val="24"/>
        </w:rPr>
      </w:pPr>
      <w:bookmarkStart w:id="32" w:name="_Toc325383347"/>
      <w:bookmarkStart w:id="33" w:name="_Toc367786657"/>
      <w:r>
        <w:rPr>
          <w:sz w:val="24"/>
          <w:szCs w:val="24"/>
        </w:rPr>
        <w:t xml:space="preserve">Статья 9. </w:t>
      </w:r>
      <w:bookmarkEnd w:id="32"/>
      <w:r>
        <w:rPr>
          <w:sz w:val="24"/>
          <w:szCs w:val="24"/>
        </w:rPr>
        <w:t>Полномочия Комиссии в области землепользования и застройки территории Серебрянского сельсовета</w:t>
      </w:r>
      <w:bookmarkEnd w:id="33"/>
    </w:p>
    <w:p w:rsidR="005065BF" w:rsidRDefault="005065BF" w:rsidP="005065BF">
      <w:pPr>
        <w:ind w:firstLine="709"/>
        <w:rPr>
          <w:bCs/>
        </w:rPr>
      </w:pPr>
    </w:p>
    <w:p w:rsidR="005065BF" w:rsidRDefault="005065BF" w:rsidP="005065BF">
      <w:pPr>
        <w:ind w:firstLine="709"/>
        <w:outlineLvl w:val="1"/>
        <w:rPr>
          <w:bCs/>
        </w:rPr>
      </w:pPr>
      <w:r>
        <w:rPr>
          <w:bCs/>
        </w:rPr>
        <w:t>Комиссия обладает следующими полномочиями:</w:t>
      </w:r>
    </w:p>
    <w:p w:rsidR="005065BF" w:rsidRDefault="005065BF" w:rsidP="005065BF">
      <w:pPr>
        <w:ind w:firstLine="709"/>
        <w:outlineLvl w:val="1"/>
        <w:rPr>
          <w:bCs/>
        </w:rPr>
      </w:pPr>
      <w:r>
        <w:rPr>
          <w:bCs/>
        </w:rPr>
        <w:t>подготавливает проект  Правил  и внесение в них изменений;</w:t>
      </w:r>
    </w:p>
    <w:p w:rsidR="005065BF" w:rsidRDefault="005065BF" w:rsidP="005065BF">
      <w:pPr>
        <w:ind w:firstLine="709"/>
        <w:outlineLvl w:val="1"/>
        <w:rPr>
          <w:bCs/>
        </w:rPr>
      </w:pPr>
      <w:r>
        <w:rPr>
          <w:bCs/>
        </w:rPr>
        <w:t>готовит предложения о внесении изменений в градостроительное зонирование территории Серебрянского сельсовета;</w:t>
      </w:r>
    </w:p>
    <w:p w:rsidR="005065BF" w:rsidRDefault="005065BF" w:rsidP="005065BF">
      <w:pPr>
        <w:ind w:firstLine="709"/>
        <w:outlineLvl w:val="1"/>
        <w:rPr>
          <w:bCs/>
        </w:rPr>
      </w:pPr>
      <w:r>
        <w:rPr>
          <w:bCs/>
        </w:rPr>
        <w:t>организует разработку градостроительных регламентов и внесение изменений в утвержденные градостроительные регламенты;</w:t>
      </w:r>
    </w:p>
    <w:p w:rsidR="005065BF" w:rsidRDefault="005065BF" w:rsidP="005065BF">
      <w:pPr>
        <w:ind w:firstLine="709"/>
        <w:outlineLvl w:val="1"/>
      </w:pPr>
      <w:r>
        <w:t>запрашивает документы, материалы, необходимые для подготовки проекта Правил, внесенные в них изменения;</w:t>
      </w:r>
    </w:p>
    <w:p w:rsidR="005065BF" w:rsidRDefault="005065BF" w:rsidP="005065BF">
      <w:pPr>
        <w:pStyle w:val="ConsPlusNormal"/>
        <w:widowControl/>
        <w:ind w:firstLine="709"/>
        <w:rPr>
          <w:rFonts w:ascii="Times New Roman" w:hAnsi="Times New Roman" w:cs="Times New Roman"/>
          <w:sz w:val="24"/>
          <w:szCs w:val="24"/>
        </w:rPr>
      </w:pPr>
      <w:r>
        <w:rPr>
          <w:rFonts w:ascii="Times New Roman" w:hAnsi="Times New Roman" w:cs="Times New Roman"/>
          <w:sz w:val="24"/>
          <w:szCs w:val="24"/>
        </w:rPr>
        <w:t>обеспечивает анализ, проверку и оценку подготовленных по ее заданиям материалов при подготовке проекта Правил, внесение в них изменений;</w:t>
      </w:r>
    </w:p>
    <w:p w:rsidR="005065BF" w:rsidRDefault="005065BF" w:rsidP="005065BF">
      <w:pPr>
        <w:ind w:firstLine="709"/>
        <w:rPr>
          <w:bCs/>
        </w:rPr>
      </w:pPr>
      <w:r>
        <w:rPr>
          <w:bCs/>
        </w:rPr>
        <w:t>рассматривает предложения о внесении изменений в Правила;</w:t>
      </w:r>
    </w:p>
    <w:p w:rsidR="005065BF" w:rsidRDefault="005065BF" w:rsidP="005065BF">
      <w:pPr>
        <w:ind w:firstLine="709"/>
        <w:outlineLvl w:val="1"/>
        <w:rPr>
          <w:bCs/>
        </w:rPr>
      </w:pPr>
      <w:r>
        <w:rPr>
          <w:bCs/>
        </w:rPr>
        <w:t>рассматривает обращения физических и юридических лиц за разрешениями на условно разрешенный вид использования земельных участков или объектов капитального строительства;</w:t>
      </w:r>
    </w:p>
    <w:p w:rsidR="005065BF" w:rsidRDefault="005065BF" w:rsidP="005065BF">
      <w:pPr>
        <w:ind w:firstLine="709"/>
        <w:outlineLvl w:val="1"/>
        <w:rPr>
          <w:bCs/>
        </w:rPr>
      </w:pPr>
      <w:r>
        <w:rPr>
          <w:bCs/>
        </w:rPr>
        <w:t>рассматривает обращения физических и юридических лиц за разрешениями на отклонение от предельных параметров разрешенного строительства, реконструкции объектов капитального строительства;</w:t>
      </w:r>
    </w:p>
    <w:p w:rsidR="005065BF" w:rsidRDefault="005065BF" w:rsidP="005065BF">
      <w:pPr>
        <w:ind w:firstLine="709"/>
        <w:outlineLvl w:val="1"/>
        <w:rPr>
          <w:bCs/>
        </w:rPr>
      </w:pPr>
      <w:r>
        <w:rPr>
          <w:bCs/>
        </w:rPr>
        <w:t xml:space="preserve">подготавливает проведение публичных слушаний в соответствии со </w:t>
      </w:r>
      <w:hyperlink r:id="rId89" w:history="1">
        <w:r>
          <w:rPr>
            <w:rStyle w:val="a9"/>
            <w:bCs/>
          </w:rPr>
          <w:t>статьями 31</w:t>
        </w:r>
      </w:hyperlink>
      <w:r>
        <w:rPr>
          <w:bCs/>
        </w:rPr>
        <w:t xml:space="preserve">, </w:t>
      </w:r>
      <w:hyperlink r:id="rId90" w:history="1">
        <w:r>
          <w:rPr>
            <w:rStyle w:val="a9"/>
            <w:bCs/>
          </w:rPr>
          <w:t>39</w:t>
        </w:r>
      </w:hyperlink>
      <w:r>
        <w:rPr>
          <w:bCs/>
        </w:rPr>
        <w:t xml:space="preserve"> и </w:t>
      </w:r>
      <w:hyperlink r:id="rId91" w:history="1">
        <w:r>
          <w:rPr>
            <w:rStyle w:val="a9"/>
            <w:bCs/>
          </w:rPr>
          <w:t>40</w:t>
        </w:r>
      </w:hyperlink>
      <w:r>
        <w:rPr>
          <w:bCs/>
        </w:rPr>
        <w:t xml:space="preserve"> Градостроительного кодекса Российской Федерации и по результатам публичных слушаний готовит рекомендации главе администрации;</w:t>
      </w:r>
    </w:p>
    <w:p w:rsidR="005065BF" w:rsidRDefault="005065BF" w:rsidP="005065BF">
      <w:pPr>
        <w:pStyle w:val="ConsPlusNormal"/>
        <w:widowControl/>
        <w:ind w:firstLine="709"/>
        <w:rPr>
          <w:rFonts w:ascii="Times New Roman" w:hAnsi="Times New Roman" w:cs="Times New Roman"/>
          <w:bCs/>
          <w:sz w:val="24"/>
          <w:szCs w:val="24"/>
        </w:rPr>
      </w:pPr>
      <w:r>
        <w:rPr>
          <w:rFonts w:ascii="Times New Roman" w:hAnsi="Times New Roman" w:cs="Times New Roman"/>
          <w:bCs/>
          <w:sz w:val="24"/>
          <w:szCs w:val="24"/>
        </w:rPr>
        <w:t>обеспечивает внесение изменений по итогам публичных слушаний в проект Правил;</w:t>
      </w:r>
    </w:p>
    <w:p w:rsidR="005065BF" w:rsidRDefault="005065BF" w:rsidP="005065BF">
      <w:pPr>
        <w:ind w:firstLine="709"/>
        <w:outlineLvl w:val="1"/>
        <w:rPr>
          <w:bCs/>
        </w:rPr>
      </w:pPr>
      <w:r>
        <w:rPr>
          <w:bCs/>
        </w:rPr>
        <w:t>рассматривает заявления граждан и юридических лиц по вопросам соблюдения Правил и жалобы на требования предписаний об устранении нарушений градостроительных регламентов;</w:t>
      </w:r>
    </w:p>
    <w:p w:rsidR="005065BF" w:rsidRDefault="005065BF" w:rsidP="005065BF">
      <w:pPr>
        <w:ind w:firstLine="709"/>
        <w:outlineLvl w:val="1"/>
        <w:rPr>
          <w:bCs/>
        </w:rPr>
      </w:pPr>
      <w:r>
        <w:rPr>
          <w:bCs/>
        </w:rPr>
        <w:t>даёт разъяснение положений Правил физическим и юридическим лицам;</w:t>
      </w:r>
    </w:p>
    <w:p w:rsidR="005065BF" w:rsidRDefault="005065BF" w:rsidP="005065BF">
      <w:pPr>
        <w:ind w:firstLine="709"/>
        <w:outlineLvl w:val="1"/>
        <w:rPr>
          <w:bCs/>
        </w:rPr>
      </w:pPr>
      <w:r>
        <w:rPr>
          <w:bCs/>
        </w:rPr>
        <w:t>рассматривает иные вопросы, касающиеся вопросов градостроительного использования земельных участков, градостроительного зонирования и градостроительных регламентов.</w:t>
      </w:r>
    </w:p>
    <w:p w:rsidR="005065BF" w:rsidRDefault="005065BF" w:rsidP="005065BF"/>
    <w:p w:rsidR="005065BF" w:rsidRDefault="005065BF" w:rsidP="005065BF">
      <w:pPr>
        <w:pStyle w:val="30"/>
        <w:rPr>
          <w:rFonts w:ascii="Times New Roman" w:hAnsi="Times New Roman"/>
          <w:sz w:val="24"/>
          <w:szCs w:val="24"/>
        </w:rPr>
      </w:pPr>
      <w:r>
        <w:rPr>
          <w:rFonts w:ascii="Times New Roman" w:hAnsi="Times New Roman"/>
          <w:b w:val="0"/>
          <w:bCs w:val="0"/>
          <w:sz w:val="24"/>
          <w:szCs w:val="24"/>
        </w:rPr>
        <w:br w:type="page"/>
      </w:r>
      <w:bookmarkStart w:id="34" w:name="_Toc324408699"/>
      <w:bookmarkStart w:id="35" w:name="_Toc367786658"/>
      <w:r>
        <w:rPr>
          <w:rFonts w:ascii="Times New Roman" w:hAnsi="Times New Roman"/>
          <w:sz w:val="24"/>
          <w:szCs w:val="24"/>
        </w:rPr>
        <w:lastRenderedPageBreak/>
        <w:t xml:space="preserve">Глава 3. Изменение видов разрешенного использования земельных участков и объектов капитального строительства на территории </w:t>
      </w:r>
      <w:bookmarkEnd w:id="34"/>
      <w:r>
        <w:rPr>
          <w:rFonts w:ascii="Times New Roman" w:hAnsi="Times New Roman"/>
          <w:sz w:val="24"/>
          <w:szCs w:val="24"/>
        </w:rPr>
        <w:t>Серебрянского сельсовета</w:t>
      </w:r>
      <w:bookmarkEnd w:id="35"/>
    </w:p>
    <w:p w:rsidR="005065BF" w:rsidRDefault="005065BF" w:rsidP="005065BF">
      <w:pPr>
        <w:pStyle w:val="4"/>
        <w:rPr>
          <w:rFonts w:ascii="Times New Roman" w:hAnsi="Times New Roman"/>
          <w:sz w:val="24"/>
          <w:szCs w:val="24"/>
        </w:rPr>
      </w:pPr>
      <w:bookmarkStart w:id="36" w:name="_Toc324408700"/>
      <w:bookmarkStart w:id="37" w:name="_Toc367786659"/>
      <w:r>
        <w:rPr>
          <w:sz w:val="24"/>
          <w:szCs w:val="24"/>
        </w:rPr>
        <w:t xml:space="preserve">Статья 10. Общий порядок изменения видов разрешенного  использования земельных участков и объектов капитального строительства на территории  </w:t>
      </w:r>
      <w:bookmarkEnd w:id="36"/>
      <w:r>
        <w:rPr>
          <w:sz w:val="24"/>
          <w:szCs w:val="24"/>
        </w:rPr>
        <w:t>Серебрянского сельсовета</w:t>
      </w:r>
      <w:bookmarkEnd w:id="37"/>
    </w:p>
    <w:p w:rsidR="005065BF" w:rsidRDefault="005065BF" w:rsidP="005065BF"/>
    <w:p w:rsidR="005065BF" w:rsidRDefault="005065BF" w:rsidP="005065BF">
      <w:pPr>
        <w:pStyle w:val="afffc"/>
        <w:spacing w:after="0"/>
        <w:rPr>
          <w:rFonts w:ascii="Times New Roman" w:hAnsi="Times New Roman" w:cs="Times New Roman"/>
        </w:rPr>
      </w:pPr>
      <w:r>
        <w:t>1. Применительно к каждой территориальной зоне установлены виды разрешенного использования земельных участков и объектов капитального строительства.</w:t>
      </w:r>
    </w:p>
    <w:p w:rsidR="005065BF" w:rsidRDefault="005065BF" w:rsidP="005065BF">
      <w:pPr>
        <w:pStyle w:val="afffc"/>
        <w:spacing w:after="0"/>
      </w:pPr>
      <w:r>
        <w:t>2.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5065BF" w:rsidRDefault="005065BF" w:rsidP="005065BF">
      <w:pPr>
        <w:pStyle w:val="afffc"/>
        <w:spacing w:after="0"/>
      </w:pPr>
      <w:r>
        <w:t>3.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5065BF" w:rsidRDefault="005065BF" w:rsidP="005065BF">
      <w:pPr>
        <w:pStyle w:val="afffc"/>
        <w:spacing w:after="0"/>
      </w:pPr>
      <w:r>
        <w:t>4.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5065BF" w:rsidRDefault="005065BF" w:rsidP="005065BF">
      <w:pPr>
        <w:pStyle w:val="afffc"/>
        <w:spacing w:after="0"/>
      </w:pPr>
      <w:r>
        <w:t>5. Правом на изменение одного вида на другой вид разрешенного использования земельных участков и иных объектов недвижимости обладают:</w:t>
      </w:r>
    </w:p>
    <w:p w:rsidR="005065BF" w:rsidRDefault="005065BF" w:rsidP="005065BF">
      <w:pPr>
        <w:ind w:firstLine="709"/>
        <w:outlineLvl w:val="3"/>
      </w:pPr>
      <w:r>
        <w:t xml:space="preserve"> собственники земельных участков, являющиеся одновременно собственниками расположенных на этих участках зданий, строений, сооружений;</w:t>
      </w:r>
    </w:p>
    <w:p w:rsidR="005065BF" w:rsidRDefault="005065BF" w:rsidP="005065BF">
      <w:pPr>
        <w:ind w:firstLine="709"/>
        <w:outlineLvl w:val="3"/>
      </w:pPr>
      <w:r>
        <w:t xml:space="preserve"> собственники зданий, строений, сооружений, владеющие земельными участками на праве аренды;</w:t>
      </w:r>
    </w:p>
    <w:p w:rsidR="005065BF" w:rsidRDefault="005065BF" w:rsidP="005065BF">
      <w:pPr>
        <w:ind w:firstLine="709"/>
        <w:outlineLvl w:val="3"/>
      </w:pPr>
      <w:r>
        <w:t xml:space="preserve">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5065BF" w:rsidRDefault="005065BF" w:rsidP="005065BF">
      <w:pPr>
        <w:ind w:firstLine="709"/>
        <w:outlineLvl w:val="3"/>
      </w:pPr>
      <w:r>
        <w:t xml:space="preserve"> собственники квартир в многоквартирных домах - в случаях, когда одновременно имеются следующие условия и соблюдаются следующие требования:</w:t>
      </w:r>
    </w:p>
    <w:p w:rsidR="005065BF" w:rsidRDefault="005065BF" w:rsidP="005065BF">
      <w:pPr>
        <w:ind w:firstLine="709"/>
        <w:outlineLvl w:val="3"/>
      </w:pPr>
      <w:r>
        <w:t>а)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нежилое;</w:t>
      </w:r>
    </w:p>
    <w:p w:rsidR="005065BF" w:rsidRDefault="005065BF" w:rsidP="005065BF">
      <w:pPr>
        <w:ind w:firstLine="709"/>
        <w:outlineLvl w:val="3"/>
      </w:pPr>
      <w:r>
        <w:t>б)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5065BF" w:rsidRDefault="005065BF" w:rsidP="005065BF">
      <w:pPr>
        <w:ind w:firstLine="709"/>
        <w:outlineLvl w:val="3"/>
      </w:pPr>
      <w:r>
        <w:t>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5065BF" w:rsidRDefault="005065BF" w:rsidP="005065BF">
      <w:pPr>
        <w:ind w:firstLine="709"/>
        <w:outlineLvl w:val="3"/>
      </w:pPr>
      <w:r>
        <w:lastRenderedPageBreak/>
        <w:t>6. Изменение одного вида на другой вид разрешенного использования земельных участков и иных объектов недвижимости осуществляется при условии:</w:t>
      </w:r>
    </w:p>
    <w:p w:rsidR="005065BF" w:rsidRDefault="005065BF" w:rsidP="005065BF">
      <w:pPr>
        <w:ind w:firstLine="709"/>
        <w:outlineLvl w:val="3"/>
      </w:pPr>
      <w:r>
        <w:t>1) получения лицом, обладающим правом на изменение одного вида на другой вид разрешенного использования земельных участков и иных объектов недвижимости, специального согласования посредством публичных слушаний в порядке, определенном настоящими Правилами;</w:t>
      </w:r>
    </w:p>
    <w:p w:rsidR="005065BF" w:rsidRDefault="005065BF" w:rsidP="005065BF">
      <w:pPr>
        <w:ind w:firstLine="709"/>
        <w:outlineLvl w:val="3"/>
      </w:pPr>
      <w:r>
        <w:t>2) выполнения технических регламентов – 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w:t>
      </w:r>
    </w:p>
    <w:p w:rsidR="005065BF" w:rsidRDefault="005065BF" w:rsidP="005065BF">
      <w:pPr>
        <w:ind w:firstLine="709"/>
        <w:outlineLvl w:val="3"/>
      </w:pPr>
      <w:r>
        <w:t>3) получения лицом, обладающим правом на изменение одного вида на другой вид разрешенного использования земельных участков и иных объектов недвижимости, заключения от администрации, о том, что изменение одного вида на другой вид разрешенного использования земельных участков и иных объектов недвижимости не связано с необходимостью подготовки проектной документации и может быть осуществлено без получения разрешения на строительство в соответствующих случаях.</w:t>
      </w:r>
    </w:p>
    <w:p w:rsidR="005065BF" w:rsidRDefault="005065BF" w:rsidP="005065BF"/>
    <w:p w:rsidR="005065BF" w:rsidRDefault="005065BF" w:rsidP="005065BF">
      <w:pPr>
        <w:pStyle w:val="4"/>
        <w:rPr>
          <w:rFonts w:ascii="Times New Roman" w:hAnsi="Times New Roman"/>
          <w:sz w:val="24"/>
          <w:szCs w:val="24"/>
        </w:rPr>
      </w:pPr>
      <w:bookmarkStart w:id="38" w:name="_Toc367786660"/>
      <w:bookmarkStart w:id="39" w:name="_Toc324408701"/>
      <w:r>
        <w:rPr>
          <w:spacing w:val="-5"/>
          <w:sz w:val="24"/>
          <w:szCs w:val="24"/>
        </w:rPr>
        <w:t>Статья 11.</w:t>
      </w:r>
      <w:r>
        <w:rPr>
          <w:sz w:val="24"/>
          <w:szCs w:val="24"/>
        </w:rPr>
        <w:t xml:space="preserve"> Порядок предоставления разрешения на условно разрешенный вид использования земельного участка, объекта капитального строительства</w:t>
      </w:r>
      <w:bookmarkEnd w:id="38"/>
      <w:bookmarkEnd w:id="39"/>
      <w:r>
        <w:rPr>
          <w:sz w:val="24"/>
          <w:szCs w:val="24"/>
        </w:rPr>
        <w:t xml:space="preserve"> </w:t>
      </w:r>
    </w:p>
    <w:p w:rsidR="005065BF" w:rsidRDefault="005065BF" w:rsidP="005065BF"/>
    <w:p w:rsidR="005065BF" w:rsidRDefault="005065BF" w:rsidP="005065BF">
      <w:pPr>
        <w:pStyle w:val="ConsPlusNormal"/>
        <w:widowControl/>
        <w:ind w:firstLine="709"/>
        <w:rPr>
          <w:rFonts w:ascii="Times New Roman" w:hAnsi="Times New Roman" w:cs="Times New Roman"/>
          <w:sz w:val="24"/>
          <w:szCs w:val="24"/>
        </w:rPr>
      </w:pPr>
      <w:r>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о предоставлении разрешения на условно разрешенный вид использования в Комиссию.</w:t>
      </w:r>
    </w:p>
    <w:p w:rsidR="005065BF" w:rsidRDefault="005065BF" w:rsidP="005065BF">
      <w:pPr>
        <w:pStyle w:val="ConsPlusNormal"/>
        <w:widowControl/>
        <w:ind w:firstLine="709"/>
        <w:rPr>
          <w:rFonts w:ascii="Times New Roman" w:hAnsi="Times New Roman" w:cs="Times New Roman"/>
          <w:sz w:val="24"/>
          <w:szCs w:val="24"/>
        </w:rPr>
      </w:pPr>
      <w:r>
        <w:rPr>
          <w:rFonts w:ascii="Times New Roman" w:hAnsi="Times New Roman" w:cs="Times New Roman"/>
          <w:sz w:val="24"/>
          <w:szCs w:val="24"/>
        </w:rPr>
        <w:t>2. 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определяется настоящими Правилами.</w:t>
      </w:r>
    </w:p>
    <w:p w:rsidR="005065BF" w:rsidRDefault="005065BF" w:rsidP="005065BF">
      <w:pPr>
        <w:tabs>
          <w:tab w:val="left" w:pos="1080"/>
        </w:tabs>
        <w:ind w:firstLine="709"/>
      </w:pPr>
      <w:r>
        <w:t>3. Заключения о результатах публичных слушаний по вопросу о предоставлении разрешения на условно разрешённый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поселения в сети «Интернет».</w:t>
      </w:r>
    </w:p>
    <w:p w:rsidR="005065BF" w:rsidRDefault="005065BF" w:rsidP="005065BF">
      <w:pPr>
        <w:pStyle w:val="ConsPlusNormal"/>
        <w:widowControl/>
        <w:ind w:firstLine="709"/>
        <w:rPr>
          <w:rFonts w:ascii="Times New Roman" w:hAnsi="Times New Roman" w:cs="Times New Roman"/>
          <w:sz w:val="24"/>
          <w:szCs w:val="24"/>
        </w:rPr>
      </w:pPr>
      <w:r>
        <w:rPr>
          <w:rFonts w:ascii="Times New Roman" w:hAnsi="Times New Roman" w:cs="Times New Roman"/>
          <w:sz w:val="24"/>
          <w:szCs w:val="24"/>
        </w:rPr>
        <w:t>4.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w:t>
      </w:r>
    </w:p>
    <w:p w:rsidR="005065BF" w:rsidRDefault="005065BF" w:rsidP="005065BF">
      <w:pPr>
        <w:pStyle w:val="ConsPlusNormal"/>
        <w:widowControl/>
        <w:ind w:firstLine="709"/>
        <w:rPr>
          <w:rFonts w:ascii="Times New Roman" w:hAnsi="Times New Roman" w:cs="Times New Roman"/>
          <w:sz w:val="24"/>
          <w:szCs w:val="24"/>
        </w:rPr>
      </w:pPr>
      <w:r>
        <w:rPr>
          <w:rFonts w:ascii="Times New Roman" w:hAnsi="Times New Roman" w:cs="Times New Roman"/>
          <w:sz w:val="24"/>
          <w:szCs w:val="24"/>
        </w:rPr>
        <w:t>5. На основании указанных в части 4 настоящей статьи рекомендаций глава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поселения в сети "Интернет".</w:t>
      </w:r>
    </w:p>
    <w:p w:rsidR="005065BF" w:rsidRDefault="005065BF" w:rsidP="005065BF">
      <w:pPr>
        <w:pStyle w:val="ConsNormal"/>
        <w:tabs>
          <w:tab w:val="left" w:pos="1080"/>
        </w:tabs>
        <w:ind w:firstLine="709"/>
        <w:rPr>
          <w:rFonts w:ascii="Times New Roman" w:hAnsi="Times New Roman" w:cs="Times New Roman"/>
          <w:sz w:val="24"/>
          <w:szCs w:val="24"/>
        </w:rPr>
      </w:pPr>
      <w:r>
        <w:rPr>
          <w:rFonts w:ascii="Times New Roman" w:hAnsi="Times New Roman" w:cs="Times New Roman"/>
          <w:sz w:val="24"/>
          <w:szCs w:val="24"/>
        </w:rPr>
        <w:t>6. В случае если условно разрешённый вид использования земельного участка или объекта капитального строительства  включён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разрешённый вид использования, решение о предоставлении разрешения на условно разрешённый вид использования такому лицу принимается без проведения публичных слушаний.</w:t>
      </w:r>
    </w:p>
    <w:p w:rsidR="005065BF" w:rsidRDefault="005065BF" w:rsidP="005065BF">
      <w:pPr>
        <w:pStyle w:val="ConsNormal"/>
        <w:tabs>
          <w:tab w:val="left" w:pos="1080"/>
        </w:tabs>
        <w:ind w:firstLine="709"/>
        <w:rPr>
          <w:rFonts w:ascii="Times New Roman" w:hAnsi="Times New Roman" w:cs="Times New Roman"/>
          <w:sz w:val="24"/>
          <w:szCs w:val="24"/>
        </w:rPr>
      </w:pPr>
      <w:r>
        <w:rPr>
          <w:rFonts w:ascii="Times New Roman" w:hAnsi="Times New Roman" w:cs="Times New Roman"/>
          <w:sz w:val="24"/>
          <w:szCs w:val="24"/>
        </w:rPr>
        <w:lastRenderedPageBreak/>
        <w:t>7. 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rsidR="005065BF" w:rsidRDefault="005065BF" w:rsidP="005065BF">
      <w:pPr>
        <w:pStyle w:val="4"/>
        <w:rPr>
          <w:rFonts w:ascii="Times New Roman" w:hAnsi="Times New Roman"/>
          <w:sz w:val="24"/>
          <w:szCs w:val="24"/>
          <w:highlight w:val="lightGray"/>
        </w:rPr>
      </w:pPr>
      <w:bookmarkStart w:id="40" w:name="_Toc367786661"/>
      <w:bookmarkStart w:id="41" w:name="_Toc324408702"/>
      <w:bookmarkStart w:id="42" w:name="_Toc319924823"/>
      <w:r>
        <w:rPr>
          <w:sz w:val="24"/>
          <w:szCs w:val="24"/>
        </w:rPr>
        <w:t>Статья 12. Отклонение от предельных параметров разрешенного строительства, реконструкции  объектов капитального строительства</w:t>
      </w:r>
      <w:bookmarkEnd w:id="40"/>
      <w:bookmarkEnd w:id="41"/>
      <w:bookmarkEnd w:id="42"/>
    </w:p>
    <w:p w:rsidR="005065BF" w:rsidRDefault="005065BF" w:rsidP="005065BF">
      <w:pPr>
        <w:rPr>
          <w:highlight w:val="yellow"/>
        </w:rPr>
      </w:pPr>
    </w:p>
    <w:p w:rsidR="005065BF" w:rsidRDefault="005065BF" w:rsidP="005065BF">
      <w:pPr>
        <w:pStyle w:val="ConsPlusNormal"/>
        <w:widowControl/>
        <w:ind w:firstLine="709"/>
        <w:rPr>
          <w:rFonts w:ascii="Times New Roman" w:hAnsi="Times New Roman" w:cs="Times New Roman"/>
          <w:sz w:val="24"/>
          <w:szCs w:val="24"/>
        </w:rPr>
      </w:pPr>
      <w:r>
        <w:rPr>
          <w:rFonts w:ascii="Times New Roman" w:hAnsi="Times New Roman" w:cs="Times New Roman"/>
          <w:sz w:val="24"/>
          <w:szCs w:val="24"/>
        </w:rPr>
        <w:t>1. Применительно к каждой территориальной зоне устанавливаются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их сочетания.</w:t>
      </w:r>
    </w:p>
    <w:p w:rsidR="005065BF" w:rsidRDefault="005065BF" w:rsidP="005065BF">
      <w:pPr>
        <w:ind w:firstLine="709"/>
        <w:rPr>
          <w:highlight w:val="yellow"/>
        </w:rPr>
      </w:pPr>
      <w:r>
        <w:t>2.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5065BF" w:rsidRDefault="005065BF" w:rsidP="005065BF">
      <w:pPr>
        <w:pStyle w:val="ConsPlusNormal"/>
        <w:widowControl/>
        <w:ind w:firstLine="709"/>
        <w:rPr>
          <w:rFonts w:ascii="Times New Roman" w:hAnsi="Times New Roman" w:cs="Times New Roman"/>
          <w:sz w:val="24"/>
          <w:szCs w:val="24"/>
        </w:rPr>
      </w:pPr>
      <w:r>
        <w:rPr>
          <w:rFonts w:ascii="Times New Roman" w:hAnsi="Times New Roman" w:cs="Times New Roman"/>
          <w:sz w:val="24"/>
          <w:szCs w:val="24"/>
        </w:rPr>
        <w:t>3.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5065BF" w:rsidRDefault="005065BF" w:rsidP="005065BF">
      <w:pPr>
        <w:pStyle w:val="ConsPlusNormal"/>
        <w:widowControl/>
        <w:ind w:firstLine="709"/>
        <w:rPr>
          <w:rFonts w:ascii="Times New Roman" w:hAnsi="Times New Roman" w:cs="Times New Roman"/>
          <w:sz w:val="24"/>
          <w:szCs w:val="24"/>
        </w:rPr>
      </w:pPr>
      <w:r>
        <w:rPr>
          <w:rFonts w:ascii="Times New Roman" w:hAnsi="Times New Roman" w:cs="Times New Roman"/>
          <w:sz w:val="24"/>
          <w:szCs w:val="24"/>
        </w:rPr>
        <w:t>4.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5065BF" w:rsidRDefault="005065BF" w:rsidP="005065BF">
      <w:pPr>
        <w:pStyle w:val="ConsPlusNormal"/>
        <w:widowControl/>
        <w:ind w:firstLine="709"/>
        <w:rPr>
          <w:rFonts w:ascii="Times New Roman" w:hAnsi="Times New Roman" w:cs="Times New Roman"/>
          <w:sz w:val="24"/>
          <w:szCs w:val="24"/>
        </w:rPr>
      </w:pPr>
      <w:r>
        <w:rPr>
          <w:rFonts w:ascii="Times New Roman" w:hAnsi="Times New Roman" w:cs="Times New Roman"/>
          <w:sz w:val="24"/>
          <w:szCs w:val="24"/>
        </w:rPr>
        <w:t>5.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порядке, определенном настоящими Правилами, с учетом положений, предусмотренных статьей 39 Градостроительного кодекса Российской Федерации.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5065BF" w:rsidRDefault="005065BF" w:rsidP="005065BF">
      <w:pPr>
        <w:pStyle w:val="ConsPlusNormal"/>
        <w:widowControl/>
        <w:ind w:firstLine="709"/>
        <w:rPr>
          <w:rFonts w:ascii="Times New Roman" w:hAnsi="Times New Roman" w:cs="Times New Roman"/>
          <w:sz w:val="24"/>
          <w:szCs w:val="24"/>
        </w:rPr>
      </w:pPr>
      <w:r>
        <w:rPr>
          <w:rFonts w:ascii="Times New Roman" w:hAnsi="Times New Roman" w:cs="Times New Roman"/>
          <w:sz w:val="24"/>
          <w:szCs w:val="24"/>
        </w:rPr>
        <w:t>6.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w:t>
      </w:r>
    </w:p>
    <w:p w:rsidR="005065BF" w:rsidRDefault="005065BF" w:rsidP="005065BF">
      <w:pPr>
        <w:pStyle w:val="ConsPlusNormal"/>
        <w:widowControl/>
        <w:ind w:firstLine="709"/>
        <w:rPr>
          <w:rFonts w:ascii="Times New Roman" w:hAnsi="Times New Roman" w:cs="Times New Roman"/>
          <w:sz w:val="24"/>
          <w:szCs w:val="24"/>
        </w:rPr>
      </w:pPr>
      <w:r>
        <w:rPr>
          <w:rFonts w:ascii="Times New Roman" w:hAnsi="Times New Roman" w:cs="Times New Roman"/>
          <w:sz w:val="24"/>
          <w:szCs w:val="24"/>
        </w:rPr>
        <w:t>7. Глава администрации в течение семи дней со дня поступления указанных в части 6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5065BF" w:rsidRDefault="005065BF" w:rsidP="005065BF">
      <w:pPr>
        <w:pStyle w:val="S6"/>
        <w:rPr>
          <w:sz w:val="24"/>
        </w:rPr>
      </w:pPr>
      <w:r>
        <w:rPr>
          <w:sz w:val="24"/>
        </w:rPr>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5065BF" w:rsidRDefault="005065BF" w:rsidP="005065BF">
      <w:pPr>
        <w:pStyle w:val="S6"/>
        <w:rPr>
          <w:sz w:val="24"/>
        </w:rPr>
      </w:pPr>
    </w:p>
    <w:p w:rsidR="005065BF" w:rsidRDefault="005065BF" w:rsidP="005065BF">
      <w:pPr>
        <w:pStyle w:val="30"/>
        <w:rPr>
          <w:rFonts w:ascii="Times New Roman" w:hAnsi="Times New Roman"/>
          <w:sz w:val="24"/>
          <w:szCs w:val="24"/>
        </w:rPr>
      </w:pPr>
      <w:r>
        <w:rPr>
          <w:rFonts w:ascii="Times New Roman" w:hAnsi="Times New Roman"/>
          <w:b w:val="0"/>
          <w:bCs w:val="0"/>
          <w:sz w:val="24"/>
          <w:szCs w:val="24"/>
        </w:rPr>
        <w:br w:type="page"/>
      </w:r>
      <w:bookmarkStart w:id="43" w:name="_Toc367786662"/>
      <w:bookmarkStart w:id="44" w:name="_Toc324408703"/>
      <w:r>
        <w:rPr>
          <w:rFonts w:ascii="Times New Roman" w:hAnsi="Times New Roman"/>
          <w:sz w:val="24"/>
          <w:szCs w:val="24"/>
        </w:rPr>
        <w:lastRenderedPageBreak/>
        <w:t>Глава 4. Подготовка администрацией документации по планировке территории в Серебрянском сельсовете</w:t>
      </w:r>
      <w:bookmarkEnd w:id="43"/>
    </w:p>
    <w:p w:rsidR="005065BF" w:rsidRDefault="005065BF" w:rsidP="005065BF">
      <w:pPr>
        <w:pStyle w:val="4"/>
        <w:rPr>
          <w:rFonts w:ascii="Times New Roman" w:hAnsi="Times New Roman"/>
          <w:sz w:val="24"/>
          <w:szCs w:val="24"/>
        </w:rPr>
      </w:pPr>
      <w:bookmarkStart w:id="45" w:name="_Toc367786663"/>
      <w:r>
        <w:rPr>
          <w:sz w:val="24"/>
          <w:szCs w:val="24"/>
        </w:rPr>
        <w:t>Статья 13. Общие положения</w:t>
      </w:r>
      <w:bookmarkEnd w:id="45"/>
    </w:p>
    <w:p w:rsidR="005065BF" w:rsidRDefault="005065BF" w:rsidP="005065BF">
      <w:pPr>
        <w:ind w:firstLine="540"/>
        <w:outlineLvl w:val="3"/>
      </w:pPr>
    </w:p>
    <w:p w:rsidR="005065BF" w:rsidRDefault="005065BF" w:rsidP="005065BF">
      <w:pPr>
        <w:ind w:firstLine="709"/>
        <w:outlineLvl w:val="3"/>
      </w:pPr>
      <w:r>
        <w:t>1. Подготовка документации по планировке территории в Серебрянском сельсовете осуществляется в целях обеспечения более детального планирования развития территории поселения,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5065BF" w:rsidRDefault="005065BF" w:rsidP="005065BF">
      <w:pPr>
        <w:ind w:firstLine="709"/>
        <w:outlineLvl w:val="3"/>
      </w:pPr>
      <w:r>
        <w:t>2. Каждый вид документации по планировке территории в Серебрянском сельсовете разрабатывается исходя из совокупности социальных, экономических, экологических и иных факторов в целях обеспечения устойчивого развития территорий, развития инфраструктуры, обеспечения учета интересов граждан и их объединений в условиях поселения на основании генерального плана Серебрянского сельсовета, в соответствии с техническими регламентами, градостроительными, экологическими, санитарными и иными нормативами и стандартами, в соответствии с настоящими Правилами.</w:t>
      </w:r>
    </w:p>
    <w:p w:rsidR="005065BF" w:rsidRDefault="005065BF" w:rsidP="005065BF">
      <w:pPr>
        <w:ind w:firstLine="709"/>
        <w:outlineLvl w:val="3"/>
      </w:pPr>
      <w:r>
        <w:t>3. Подготовка документации по планировке территории в Серебрянском сельсовете, предусмотренной Градостроительным кодексом Российской Федерации, осуществляется в отношении застроенных или подлежащих застройке территорий.</w:t>
      </w:r>
    </w:p>
    <w:p w:rsidR="005065BF" w:rsidRDefault="005065BF" w:rsidP="005065BF">
      <w:pPr>
        <w:ind w:firstLine="709"/>
        <w:outlineLvl w:val="3"/>
      </w:pPr>
      <w: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в Серебрянском сельсовете осуществляется в соответствии с земельным, водным, лесным и иным законодательствами.</w:t>
      </w:r>
    </w:p>
    <w:p w:rsidR="005065BF" w:rsidRDefault="005065BF" w:rsidP="005065BF">
      <w:pPr>
        <w:ind w:firstLine="709"/>
        <w:outlineLvl w:val="3"/>
      </w:pPr>
      <w:r>
        <w:t>5. При подготовке документации по планировке территории в Серебрянском сельсовете может осуществляться разработка проектов планировки территорий в Серебрянском сельсовете, проектов межевания территорий и градостроительных планов земельных участков в Серебрянском сельсовете.</w:t>
      </w:r>
    </w:p>
    <w:p w:rsidR="005065BF" w:rsidRDefault="005065BF" w:rsidP="005065BF">
      <w:pPr>
        <w:ind w:firstLine="709"/>
        <w:outlineLvl w:val="3"/>
      </w:pPr>
      <w:r>
        <w:t>6. Разработка, согласование, утверждение и реализация документации по планировке территории и другой проектной документации в Серебрянском сельсовете осуществляются на основе материалов комплексных инженерных изысканий со сроком разработки не более двух лет, состав которых определяется в зависимости от вида документации.</w:t>
      </w:r>
    </w:p>
    <w:p w:rsidR="005065BF" w:rsidRDefault="005065BF" w:rsidP="005065BF">
      <w:pPr>
        <w:ind w:firstLine="709"/>
        <w:outlineLvl w:val="3"/>
      </w:pPr>
      <w:r>
        <w:t>7. Экспертиза документации по планировке территории и проектной документации в Серебрянском сельсовете производятся в установленном законодательством порядке.</w:t>
      </w:r>
    </w:p>
    <w:p w:rsidR="005065BF" w:rsidRDefault="005065BF" w:rsidP="005065BF">
      <w:pPr>
        <w:ind w:firstLine="709"/>
        <w:outlineLvl w:val="3"/>
      </w:pPr>
      <w:r>
        <w:t>8. Утвержденная в установленном порядке документация по планировке территории в Серебрянском сельсовете являются обязательной для соблюдения субъектами градостроительной деятельности.</w:t>
      </w:r>
    </w:p>
    <w:p w:rsidR="005065BF" w:rsidRDefault="005065BF" w:rsidP="005065BF">
      <w:pPr>
        <w:ind w:firstLine="540"/>
        <w:outlineLvl w:val="3"/>
      </w:pPr>
    </w:p>
    <w:p w:rsidR="005065BF" w:rsidRDefault="005065BF" w:rsidP="005065BF">
      <w:pPr>
        <w:pStyle w:val="4"/>
        <w:rPr>
          <w:rFonts w:ascii="Times New Roman" w:hAnsi="Times New Roman"/>
          <w:sz w:val="24"/>
          <w:szCs w:val="24"/>
        </w:rPr>
      </w:pPr>
      <w:bookmarkStart w:id="46" w:name="_Toc367786664"/>
      <w:r>
        <w:rPr>
          <w:sz w:val="24"/>
          <w:szCs w:val="24"/>
        </w:rPr>
        <w:t>Статья 14. Проект планировки территории</w:t>
      </w:r>
      <w:bookmarkEnd w:id="46"/>
    </w:p>
    <w:p w:rsidR="005065BF" w:rsidRDefault="005065BF" w:rsidP="005065BF">
      <w:pPr>
        <w:ind w:firstLine="540"/>
        <w:outlineLvl w:val="3"/>
      </w:pPr>
    </w:p>
    <w:p w:rsidR="005065BF" w:rsidRDefault="005065BF" w:rsidP="005065BF">
      <w:pPr>
        <w:ind w:firstLine="709"/>
        <w:outlineLvl w:val="3"/>
      </w:pPr>
      <w:r>
        <w:t>1. Подготовка проекта планировки территории в Серебрянском сельсовете осуществляется для выделения элементов планировочной структуры, детализации градостроительных решений, установления параметров планируемого развития элементов планировочной структуры.</w:t>
      </w:r>
    </w:p>
    <w:p w:rsidR="005065BF" w:rsidRDefault="005065BF" w:rsidP="005065BF">
      <w:pPr>
        <w:ind w:firstLine="709"/>
        <w:outlineLvl w:val="3"/>
      </w:pPr>
      <w:r>
        <w:t xml:space="preserve">2. Решение о подготовке документации по планировке территории в части проектов планировки в Серебрянском сельсовете принимается администрацией по собственной </w:t>
      </w:r>
      <w:r>
        <w:lastRenderedPageBreak/>
        <w:t>инициативе либо на основании предложений физических или юридических лиц о подготовке документации по планировке территории в части проектов планировки.</w:t>
      </w:r>
    </w:p>
    <w:p w:rsidR="005065BF" w:rsidRDefault="005065BF" w:rsidP="005065BF">
      <w:pPr>
        <w:pStyle w:val="afffc"/>
        <w:spacing w:after="0"/>
        <w:rPr>
          <w:rFonts w:ascii="Times New Roman" w:hAnsi="Times New Roman" w:cs="Times New Roman"/>
        </w:rPr>
      </w:pPr>
      <w:r>
        <w:t xml:space="preserve">3. Указанное в </w:t>
      </w:r>
      <w:hyperlink r:id="rId92" w:history="1">
        <w:r>
          <w:rPr>
            <w:rStyle w:val="a9"/>
            <w:color w:val="auto"/>
          </w:rPr>
          <w:t>пункте 2</w:t>
        </w:r>
      </w:hyperlink>
      <w:r>
        <w:t xml:space="preserve"> настоящей статьи решение оформляется распоряжением  администрации и подлежит опубликованию  в течение трех дней со дня принятия в порядке, установленном для официального опубликования муниципальных правовых актов, иной официальной информации, и размещается на официальном сайте поселения в сети "Интернет".</w:t>
      </w:r>
    </w:p>
    <w:p w:rsidR="005065BF" w:rsidRDefault="005065BF" w:rsidP="005065BF">
      <w:pPr>
        <w:ind w:firstLine="709"/>
        <w:outlineLvl w:val="3"/>
      </w:pPr>
      <w:r>
        <w:t>4. В течение 30 дней со дня опубликования решения о подготовке документации по планировке территории в части проектов планировки физические или юридические лица вправе представить в  администрацию свои предложения о порядке, сроках подготовки и содержании документации по планировке территории в части проектов планировки.</w:t>
      </w:r>
    </w:p>
    <w:p w:rsidR="005065BF" w:rsidRDefault="005065BF" w:rsidP="005065BF">
      <w:pPr>
        <w:ind w:firstLine="709"/>
        <w:outlineLvl w:val="2"/>
      </w:pPr>
      <w:r>
        <w:t>5. Администрация в течение двух недель со дня окончания срока направления предложений заинтересованными лицами, обобщает поступившие предложения, подготавливает и утверждает задание на подготовку документации по планировке территории в части проектов планировки в Серебрянском сельсовете, содержащее требования к ее составу и содержанию, иные необходимые требования.</w:t>
      </w:r>
    </w:p>
    <w:p w:rsidR="005065BF" w:rsidRDefault="005065BF" w:rsidP="005065BF">
      <w:pPr>
        <w:ind w:firstLine="709"/>
        <w:outlineLvl w:val="1"/>
      </w:pPr>
      <w:r>
        <w:t>6. Документация по планировке территории в части проектов планировки в Серебрянском сельсовете разрабатывается специализированными службами (подразделениями) администрации самостоятельно, либо на основании государственного или муниципального контракта, заключенного по итогам размещения заказа в соответствии с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w:t>
      </w:r>
    </w:p>
    <w:p w:rsidR="005065BF" w:rsidRDefault="005065BF" w:rsidP="005065BF">
      <w:pPr>
        <w:ind w:firstLine="709"/>
        <w:outlineLvl w:val="1"/>
      </w:pPr>
      <w:r>
        <w:t xml:space="preserve">7. Подготовка документации по планировке территории в части проектов планировки в Серебрянском сельсовете осуществляется в соответствии с Градостроительным </w:t>
      </w:r>
      <w:hyperlink r:id="rId93" w:history="1">
        <w:r>
          <w:rPr>
            <w:rStyle w:val="a9"/>
          </w:rPr>
          <w:t>кодексом</w:t>
        </w:r>
      </w:hyperlink>
      <w:r>
        <w:t xml:space="preserve"> Российской Федерации, законами Новосибирской области, настоящими Правилами, иными муниципальными правовыми актами органов местного самоуправления Серебрянского сельсовета.</w:t>
      </w:r>
    </w:p>
    <w:p w:rsidR="005065BF" w:rsidRDefault="005065BF" w:rsidP="005065BF">
      <w:pPr>
        <w:ind w:firstLine="709"/>
        <w:outlineLvl w:val="1"/>
      </w:pPr>
      <w:r>
        <w:t>8. Проект планировки территории является основой для разработки проектов межевания территорий (участков).</w:t>
      </w:r>
    </w:p>
    <w:p w:rsidR="005065BF" w:rsidRDefault="005065BF" w:rsidP="005065BF">
      <w:pPr>
        <w:ind w:firstLine="540"/>
        <w:outlineLvl w:val="1"/>
      </w:pPr>
    </w:p>
    <w:p w:rsidR="005065BF" w:rsidRDefault="005065BF" w:rsidP="005065BF">
      <w:pPr>
        <w:pStyle w:val="4"/>
        <w:rPr>
          <w:rFonts w:ascii="Times New Roman" w:hAnsi="Times New Roman"/>
          <w:sz w:val="24"/>
          <w:szCs w:val="24"/>
        </w:rPr>
      </w:pPr>
      <w:bookmarkStart w:id="47" w:name="_Toc367786665"/>
      <w:bookmarkStart w:id="48" w:name="_Toc325383358"/>
      <w:r>
        <w:rPr>
          <w:sz w:val="24"/>
          <w:szCs w:val="24"/>
        </w:rPr>
        <w:t>Статья 15. Проекты межевания территорий</w:t>
      </w:r>
      <w:bookmarkEnd w:id="47"/>
      <w:bookmarkEnd w:id="48"/>
      <w:r>
        <w:rPr>
          <w:sz w:val="24"/>
          <w:szCs w:val="24"/>
        </w:rPr>
        <w:t xml:space="preserve"> </w:t>
      </w:r>
    </w:p>
    <w:p w:rsidR="005065BF" w:rsidRDefault="005065BF" w:rsidP="005065BF">
      <w:pPr>
        <w:pStyle w:val="ConsNormal"/>
        <w:ind w:firstLine="709"/>
        <w:rPr>
          <w:rFonts w:ascii="Times New Roman" w:hAnsi="Times New Roman" w:cs="Times New Roman"/>
          <w:b/>
          <w:bCs/>
          <w:sz w:val="24"/>
          <w:szCs w:val="24"/>
        </w:rPr>
      </w:pPr>
    </w:p>
    <w:p w:rsidR="005065BF" w:rsidRDefault="005065BF" w:rsidP="005065BF">
      <w:pPr>
        <w:pStyle w:val="ConsPlusNormal"/>
        <w:widowControl/>
        <w:ind w:firstLine="709"/>
        <w:rPr>
          <w:rFonts w:ascii="Times New Roman" w:hAnsi="Times New Roman" w:cs="Times New Roman"/>
          <w:sz w:val="24"/>
          <w:szCs w:val="24"/>
        </w:rPr>
      </w:pPr>
      <w:r>
        <w:rPr>
          <w:rFonts w:ascii="Times New Roman" w:hAnsi="Times New Roman" w:cs="Times New Roman"/>
          <w:sz w:val="24"/>
          <w:szCs w:val="24"/>
        </w:rPr>
        <w:t>1. Проекты межевания территорий в Серебрянском сельсовете выполняются применительно к застроенным и подлежащим застройке территориям, расположенным в границах элементов планировочной структуры.</w:t>
      </w:r>
    </w:p>
    <w:p w:rsidR="005065BF" w:rsidRDefault="005065BF" w:rsidP="005065BF">
      <w:pPr>
        <w:pStyle w:val="ConsPlusNormal"/>
        <w:widowControl/>
        <w:ind w:firstLine="709"/>
        <w:rPr>
          <w:rFonts w:ascii="Times New Roman" w:hAnsi="Times New Roman" w:cs="Times New Roman"/>
          <w:sz w:val="24"/>
          <w:szCs w:val="24"/>
        </w:rPr>
      </w:pPr>
      <w:r>
        <w:rPr>
          <w:rFonts w:ascii="Times New Roman" w:hAnsi="Times New Roman" w:cs="Times New Roman"/>
          <w:sz w:val="24"/>
          <w:szCs w:val="24"/>
        </w:rPr>
        <w:t>2. Подготовка проектов межевания застроенных территорий в Серебрянском сельсовете осуществляется в целях установления границ застроенных земельных участков и границ незастроенных земельных участков. Подготовка проектов межевания подлежащих застройке территорий в Серебрянском сельсовете осуществляется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w:t>
      </w:r>
    </w:p>
    <w:p w:rsidR="005065BF" w:rsidRDefault="005065BF" w:rsidP="005065BF">
      <w:pPr>
        <w:pStyle w:val="ConsPlusNormal"/>
        <w:widowControl/>
        <w:ind w:firstLine="709"/>
        <w:rPr>
          <w:rFonts w:ascii="Times New Roman" w:hAnsi="Times New Roman" w:cs="Times New Roman"/>
          <w:sz w:val="24"/>
          <w:szCs w:val="24"/>
        </w:rPr>
      </w:pPr>
      <w:r>
        <w:rPr>
          <w:rFonts w:ascii="Times New Roman" w:hAnsi="Times New Roman" w:cs="Times New Roman"/>
          <w:sz w:val="24"/>
          <w:szCs w:val="24"/>
        </w:rPr>
        <w:t>3. Подготовка проектов межевания территорий в Серебрянском сельсовете может осуществляться в составе проектов планировки территорий  сельсовета или в виде отдельного документа.</w:t>
      </w:r>
    </w:p>
    <w:p w:rsidR="005065BF" w:rsidRDefault="005065BF" w:rsidP="005065BF">
      <w:pPr>
        <w:pStyle w:val="ConsPlusNormal"/>
        <w:widowControl/>
        <w:ind w:firstLine="709"/>
        <w:rPr>
          <w:rFonts w:ascii="Times New Roman" w:hAnsi="Times New Roman" w:cs="Times New Roman"/>
          <w:sz w:val="24"/>
          <w:szCs w:val="24"/>
        </w:rPr>
      </w:pPr>
      <w:r>
        <w:rPr>
          <w:rFonts w:ascii="Times New Roman" w:hAnsi="Times New Roman" w:cs="Times New Roman"/>
          <w:sz w:val="24"/>
          <w:szCs w:val="24"/>
        </w:rPr>
        <w:t xml:space="preserve">4. Размеры земельных участков в границах застроенных территорий устанавливаются с учетом фактического землепользования и градостроительных </w:t>
      </w:r>
      <w:r>
        <w:rPr>
          <w:rFonts w:ascii="Times New Roman" w:hAnsi="Times New Roman" w:cs="Times New Roman"/>
          <w:sz w:val="24"/>
          <w:szCs w:val="24"/>
        </w:rPr>
        <w:lastRenderedPageBreak/>
        <w:t>нормативов и правил, действовавших в период застройки указанных территорий. Для строительства предоставляются земельные участки, сформированные на основе выявленных земельных участков, при условии соответствия их размеров градостроительному регламенту в данной территориальной зоне.</w:t>
      </w:r>
    </w:p>
    <w:p w:rsidR="005065BF" w:rsidRDefault="005065BF" w:rsidP="005065BF">
      <w:pPr>
        <w:pStyle w:val="ConsPlusNormal"/>
        <w:widowControl/>
        <w:ind w:firstLine="709"/>
        <w:rPr>
          <w:rFonts w:ascii="Times New Roman" w:hAnsi="Times New Roman" w:cs="Times New Roman"/>
          <w:sz w:val="24"/>
          <w:szCs w:val="24"/>
        </w:rPr>
      </w:pPr>
      <w:r>
        <w:rPr>
          <w:rFonts w:ascii="Times New Roman" w:hAnsi="Times New Roman" w:cs="Times New Roman"/>
          <w:sz w:val="24"/>
          <w:szCs w:val="24"/>
        </w:rPr>
        <w:t>5. В проекте межевания территории в Серебрянском сельсовете отображаются: красные линии, линии отступа от красных линий в целях определения места допустимого размещения зданий, строений, сооружений; границы застроенных земельных участков, границы формируемых земельных участков, границы земельных участков, предназначенных для размещения объектов капитального строительства федерального, регионального или местного значения; границы территорий объектов культурного наследия; границы зон с особыми условиями использования территорий и действия публичных сервитутов.</w:t>
      </w:r>
    </w:p>
    <w:p w:rsidR="005065BF" w:rsidRDefault="005065BF" w:rsidP="005065BF">
      <w:pPr>
        <w:pStyle w:val="ConsPlusNormal"/>
        <w:widowControl/>
        <w:ind w:firstLine="709"/>
        <w:rPr>
          <w:rFonts w:ascii="Times New Roman" w:hAnsi="Times New Roman" w:cs="Times New Roman"/>
          <w:sz w:val="24"/>
          <w:szCs w:val="24"/>
        </w:rPr>
      </w:pPr>
    </w:p>
    <w:p w:rsidR="005065BF" w:rsidRDefault="005065BF" w:rsidP="005065BF">
      <w:pPr>
        <w:ind w:firstLine="540"/>
        <w:outlineLvl w:val="1"/>
      </w:pPr>
    </w:p>
    <w:p w:rsidR="005065BF" w:rsidRDefault="005065BF" w:rsidP="005065BF">
      <w:pPr>
        <w:pStyle w:val="4"/>
        <w:rPr>
          <w:rFonts w:ascii="Times New Roman" w:hAnsi="Times New Roman"/>
          <w:sz w:val="24"/>
          <w:szCs w:val="24"/>
        </w:rPr>
      </w:pPr>
      <w:bookmarkStart w:id="49" w:name="_Toc367786666"/>
      <w:r>
        <w:rPr>
          <w:sz w:val="24"/>
          <w:szCs w:val="24"/>
        </w:rPr>
        <w:t>Статья 16. Согласование документации по планировке территории в Серебрянском сельсовете</w:t>
      </w:r>
      <w:bookmarkEnd w:id="49"/>
    </w:p>
    <w:p w:rsidR="005065BF" w:rsidRDefault="005065BF" w:rsidP="005065BF">
      <w:pPr>
        <w:ind w:firstLine="540"/>
        <w:outlineLvl w:val="3"/>
      </w:pPr>
    </w:p>
    <w:p w:rsidR="005065BF" w:rsidRDefault="005065BF" w:rsidP="005065BF">
      <w:pPr>
        <w:ind w:firstLine="709"/>
        <w:outlineLvl w:val="3"/>
      </w:pPr>
      <w:r>
        <w:t>1. Администрация осуществляет проверку разработанной в установленном порядке документации по планировке территории в Серебрянском сельсовете на соответствие генеральному плану Серебрянского сельсовета, требованиям технических регламентов, градостроительных регламентов, другим требованиям, установленных Градостроительным кодексом Российской Федерации.</w:t>
      </w:r>
    </w:p>
    <w:p w:rsidR="005065BF" w:rsidRDefault="005065BF" w:rsidP="005065BF">
      <w:pPr>
        <w:ind w:firstLine="709"/>
        <w:outlineLvl w:val="3"/>
      </w:pPr>
      <w:r>
        <w:t>2. Документация по планировке территории в Серебрянском сельсовете в процессе проверки подлежит согласованию структурными подразделениями  администрации.</w:t>
      </w:r>
    </w:p>
    <w:p w:rsidR="005065BF" w:rsidRDefault="005065BF" w:rsidP="005065BF">
      <w:pPr>
        <w:ind w:firstLine="709"/>
        <w:outlineLvl w:val="3"/>
      </w:pPr>
      <w:r>
        <w:t>3. Структурное подразделение, которому направлена на согласование документация по планировке территории, рассматривает, согласовывает или дает мотивированный отказ в срок не более десяти рабочих дней.</w:t>
      </w:r>
    </w:p>
    <w:p w:rsidR="005065BF" w:rsidRDefault="005065BF" w:rsidP="005065BF">
      <w:pPr>
        <w:ind w:firstLine="709"/>
        <w:outlineLvl w:val="3"/>
      </w:pPr>
      <w:r>
        <w:t>4. По результатам проверки  администрация принимает соответствующее решение о направлении документации по планировке территории в Серебрянском сельсовете главе муниципального образования  для принятия решения о проведении публичных слушаний или об отклонении такой документации и направлении ее на доработку.</w:t>
      </w:r>
    </w:p>
    <w:p w:rsidR="005065BF" w:rsidRDefault="005065BF" w:rsidP="005065BF">
      <w:pPr>
        <w:ind w:firstLine="709"/>
        <w:outlineLvl w:val="3"/>
      </w:pPr>
      <w:r>
        <w:t>5. Проекты планировки территории и проекты межевания территории до их утверждения подлежат рассмотрению на публичных слушаниях, порядок организации и проведения которых определяется статьей 24 настоящих Правил.</w:t>
      </w:r>
    </w:p>
    <w:p w:rsidR="005065BF" w:rsidRDefault="005065BF" w:rsidP="005065BF">
      <w:pPr>
        <w:ind w:firstLine="540"/>
        <w:outlineLvl w:val="3"/>
      </w:pPr>
    </w:p>
    <w:p w:rsidR="005065BF" w:rsidRDefault="005065BF" w:rsidP="005065BF">
      <w:pPr>
        <w:pStyle w:val="4"/>
        <w:rPr>
          <w:rFonts w:ascii="Times New Roman" w:hAnsi="Times New Roman"/>
          <w:sz w:val="24"/>
          <w:szCs w:val="24"/>
        </w:rPr>
      </w:pPr>
      <w:bookmarkStart w:id="50" w:name="_Toc367786667"/>
      <w:r>
        <w:rPr>
          <w:sz w:val="24"/>
          <w:szCs w:val="24"/>
        </w:rPr>
        <w:t>Статья 17. Порядок утверждения документации по планировке территории в Серебрянском сельсовете</w:t>
      </w:r>
      <w:bookmarkEnd w:id="50"/>
    </w:p>
    <w:p w:rsidR="005065BF" w:rsidRDefault="005065BF" w:rsidP="005065BF">
      <w:pPr>
        <w:ind w:firstLine="540"/>
        <w:outlineLvl w:val="3"/>
      </w:pPr>
    </w:p>
    <w:p w:rsidR="005065BF" w:rsidRDefault="005065BF" w:rsidP="005065BF">
      <w:pPr>
        <w:ind w:firstLine="709"/>
        <w:outlineLvl w:val="3"/>
      </w:pPr>
      <w:r>
        <w:t>1. Глава  администрации с учетом протокола публичных слушаний и заключения о результатах публичных слушаний, экспертиз принимает решение об утверждении документации по планировке территории в Серебрянском сельсовете или об отклонении такой документации и о направлении её на доработку с учетом указанных протокола и заключения.</w:t>
      </w:r>
    </w:p>
    <w:p w:rsidR="005065BF" w:rsidRDefault="005065BF" w:rsidP="005065BF">
      <w:pPr>
        <w:pStyle w:val="afffc"/>
        <w:spacing w:after="0"/>
        <w:rPr>
          <w:rFonts w:ascii="Times New Roman" w:hAnsi="Times New Roman" w:cs="Times New Roman"/>
        </w:rPr>
      </w:pPr>
      <w:r>
        <w:t>2. Утвержденная документация по планировке территории в Серебрянском сельсовете подлежит опубликованию в течение семи дней со дня утверждения указанной документации в порядке, установленном для официального опубликования муниципальных правовых актов, иной официальной информации, и размещается на официальном сайте Серебрянского сельсовета в сети "Интернет".</w:t>
      </w:r>
    </w:p>
    <w:p w:rsidR="005065BF" w:rsidRDefault="005065BF" w:rsidP="005065BF">
      <w:pPr>
        <w:pStyle w:val="4"/>
        <w:rPr>
          <w:sz w:val="24"/>
          <w:szCs w:val="24"/>
        </w:rPr>
      </w:pPr>
      <w:bookmarkStart w:id="51" w:name="_Toc367786668"/>
      <w:r>
        <w:rPr>
          <w:sz w:val="24"/>
          <w:szCs w:val="24"/>
        </w:rPr>
        <w:lastRenderedPageBreak/>
        <w:t>Статья 18. Внесение изменений в утвержденную документацию по планировке территории в Серебрянском сельсовете</w:t>
      </w:r>
      <w:bookmarkEnd w:id="51"/>
    </w:p>
    <w:p w:rsidR="005065BF" w:rsidRDefault="005065BF" w:rsidP="005065BF">
      <w:pPr>
        <w:ind w:firstLine="540"/>
        <w:outlineLvl w:val="3"/>
      </w:pPr>
    </w:p>
    <w:p w:rsidR="005065BF" w:rsidRDefault="005065BF" w:rsidP="005065BF">
      <w:pPr>
        <w:ind w:firstLine="709"/>
        <w:outlineLvl w:val="3"/>
      </w:pPr>
      <w:r>
        <w:t>1. Предложения застройщиков по внесению изменений в утвержденную документацию по планировке территории в Серебрянском сельсовете направляются в администрацию.</w:t>
      </w:r>
    </w:p>
    <w:p w:rsidR="005065BF" w:rsidRDefault="005065BF" w:rsidP="005065BF">
      <w:pPr>
        <w:ind w:firstLine="709"/>
        <w:outlineLvl w:val="3"/>
      </w:pPr>
      <w:r>
        <w:t>2. Администрация по итогам рассмотрения направленных предложений выдает согласование на внесение изменений с определением соответствующих объемов работ или мотивированный отказ.</w:t>
      </w:r>
    </w:p>
    <w:p w:rsidR="005065BF" w:rsidRDefault="005065BF" w:rsidP="005065BF">
      <w:pPr>
        <w:ind w:firstLine="709"/>
        <w:outlineLvl w:val="3"/>
      </w:pPr>
      <w:r>
        <w:t>3. Застройщик, получив положительное согласование на внесение изменений в документацию по планировке территории в Серебрянском сельсовете, несёт все затраты по корректировке документации.</w:t>
      </w:r>
    </w:p>
    <w:p w:rsidR="005065BF" w:rsidRDefault="005065BF" w:rsidP="005065BF">
      <w:pPr>
        <w:ind w:firstLine="709"/>
        <w:outlineLvl w:val="3"/>
      </w:pPr>
      <w:r>
        <w:t>4. Документация по планировке территории в Серебрянском сельсовете, в части внесенной корректировки, подлежит утверждению в порядке, установленном настоящей главой.</w:t>
      </w:r>
    </w:p>
    <w:p w:rsidR="005065BF" w:rsidRDefault="005065BF" w:rsidP="005065BF">
      <w:pPr>
        <w:pStyle w:val="4"/>
        <w:rPr>
          <w:rFonts w:ascii="Times New Roman" w:hAnsi="Times New Roman"/>
          <w:sz w:val="24"/>
          <w:szCs w:val="24"/>
        </w:rPr>
      </w:pPr>
      <w:bookmarkStart w:id="52" w:name="_Toc367786669"/>
      <w:r>
        <w:rPr>
          <w:sz w:val="24"/>
          <w:szCs w:val="24"/>
        </w:rPr>
        <w:t>Статья 19. Ведение и утверждение сводного плана красных линий Серебрянского сельсовета</w:t>
      </w:r>
      <w:bookmarkEnd w:id="52"/>
    </w:p>
    <w:p w:rsidR="005065BF" w:rsidRDefault="005065BF" w:rsidP="005065BF">
      <w:pPr>
        <w:ind w:firstLine="540"/>
        <w:outlineLvl w:val="3"/>
      </w:pPr>
    </w:p>
    <w:p w:rsidR="005065BF" w:rsidRDefault="005065BF" w:rsidP="005065BF">
      <w:pPr>
        <w:pStyle w:val="ConsNonformat"/>
        <w:widowControl/>
        <w:ind w:firstLine="709"/>
        <w:jc w:val="both"/>
        <w:rPr>
          <w:rFonts w:ascii="Times New Roman" w:hAnsi="Times New Roman" w:cs="Times New Roman"/>
          <w:sz w:val="24"/>
          <w:szCs w:val="24"/>
        </w:rPr>
      </w:pPr>
      <w:r>
        <w:rPr>
          <w:rFonts w:ascii="Times New Roman" w:hAnsi="Times New Roman" w:cs="Times New Roman"/>
          <w:sz w:val="24"/>
          <w:szCs w:val="24"/>
        </w:rPr>
        <w:t>1. На основе проектов планировки,</w:t>
      </w:r>
      <w:r>
        <w:rPr>
          <w:rFonts w:ascii="Times New Roman" w:hAnsi="Times New Roman" w:cs="Times New Roman"/>
          <w:sz w:val="24"/>
          <w:szCs w:val="24"/>
        </w:rPr>
        <w:lastRenderedPageBreak/>
        <w:t xml:space="preserve"> межевания и застройки территорий в Серебрянском сел</w:t>
      </w:r>
      <w:r>
        <w:rPr>
          <w:rFonts w:ascii="Times New Roman" w:hAnsi="Times New Roman" w:cs="Times New Roman"/>
          <w:sz w:val="24"/>
          <w:szCs w:val="24"/>
        </w:rPr>
        <w:lastRenderedPageBreak/>
        <w:t>ьсовете, а также проектов санитарно-защитных зон, во</w:t>
      </w:r>
      <w:r>
        <w:rPr>
          <w:rFonts w:ascii="Times New Roman" w:hAnsi="Times New Roman" w:cs="Times New Roman"/>
          <w:sz w:val="24"/>
          <w:szCs w:val="24"/>
        </w:rPr>
        <w:lastRenderedPageBreak/>
        <w:t>доохранных зон, проектов охранных зон памятников ист</w:t>
      </w:r>
      <w:r>
        <w:rPr>
          <w:rFonts w:ascii="Times New Roman" w:hAnsi="Times New Roman" w:cs="Times New Roman"/>
          <w:sz w:val="24"/>
          <w:szCs w:val="24"/>
        </w:rPr>
        <w:lastRenderedPageBreak/>
        <w:t>ории и культуры устанавливаются линии градостроитель</w:t>
      </w:r>
      <w:r>
        <w:rPr>
          <w:rFonts w:ascii="Times New Roman" w:hAnsi="Times New Roman" w:cs="Times New Roman"/>
          <w:sz w:val="24"/>
          <w:szCs w:val="24"/>
        </w:rPr>
        <w:lastRenderedPageBreak/>
        <w:t>ного регулирования.</w:t>
      </w:r>
    </w:p>
    <w:p w:rsidR="005065BF" w:rsidRDefault="005065BF" w:rsidP="005065BF">
      <w:pPr>
        <w:pStyle w:val="ConsNonformat"/>
        <w:widowControl/>
        <w:ind w:firstLine="709"/>
        <w:jc w:val="both"/>
        <w:rPr>
          <w:rFonts w:ascii="Times New Roman" w:hAnsi="Times New Roman" w:cs="Times New Roman"/>
          <w:sz w:val="24"/>
          <w:szCs w:val="24"/>
        </w:rPr>
      </w:pPr>
      <w:r>
        <w:rPr>
          <w:rFonts w:ascii="Times New Roman" w:hAnsi="Times New Roman" w:cs="Times New Roman"/>
          <w:sz w:val="24"/>
          <w:szCs w:val="24"/>
        </w:rPr>
        <w:t>2. На территории сельсовета</w:t>
      </w:r>
      <w:r>
        <w:rPr>
          <w:sz w:val="24"/>
          <w:szCs w:val="24"/>
        </w:rPr>
        <w:t xml:space="preserve">  </w:t>
      </w:r>
      <w:r>
        <w:rPr>
          <w:rFonts w:ascii="Times New Roman" w:hAnsi="Times New Roman" w:cs="Times New Roman"/>
          <w:sz w:val="24"/>
          <w:szCs w:val="24"/>
        </w:rPr>
        <w:t>дейст</w:t>
      </w:r>
      <w:r>
        <w:rPr>
          <w:rFonts w:ascii="Times New Roman" w:hAnsi="Times New Roman" w:cs="Times New Roman"/>
          <w:sz w:val="24"/>
          <w:szCs w:val="24"/>
        </w:rPr>
        <w:lastRenderedPageBreak/>
        <w:t>вуют следующие линии градостроительного регулировани</w:t>
      </w:r>
      <w:r>
        <w:rPr>
          <w:rFonts w:ascii="Times New Roman" w:hAnsi="Times New Roman" w:cs="Times New Roman"/>
          <w:sz w:val="24"/>
          <w:szCs w:val="24"/>
        </w:rPr>
        <w:lastRenderedPageBreak/>
        <w:t>я:</w:t>
      </w:r>
    </w:p>
    <w:p w:rsidR="005065BF" w:rsidRDefault="005065BF" w:rsidP="005065BF">
      <w:pPr>
        <w:pStyle w:val="ConsNonformat"/>
        <w:widowControl/>
        <w:ind w:firstLine="709"/>
        <w:jc w:val="both"/>
        <w:rPr>
          <w:rFonts w:ascii="Times New Roman" w:hAnsi="Times New Roman" w:cs="Times New Roman"/>
          <w:sz w:val="24"/>
          <w:szCs w:val="24"/>
        </w:rPr>
      </w:pPr>
      <w:r>
        <w:rPr>
          <w:rFonts w:ascii="Times New Roman" w:hAnsi="Times New Roman" w:cs="Times New Roman"/>
          <w:sz w:val="24"/>
          <w:szCs w:val="24"/>
        </w:rPr>
        <w:t>красные линии;</w:t>
      </w:r>
    </w:p>
    <w:p w:rsidR="005065BF" w:rsidRDefault="005065BF" w:rsidP="005065BF">
      <w:pPr>
        <w:pStyle w:val="ConsNonformat"/>
        <w:widowControl/>
        <w:ind w:firstLine="709"/>
        <w:jc w:val="both"/>
        <w:rPr>
          <w:rFonts w:ascii="Times New Roman" w:hAnsi="Times New Roman" w:cs="Times New Roman"/>
          <w:sz w:val="24"/>
          <w:szCs w:val="24"/>
        </w:rPr>
      </w:pPr>
      <w:r>
        <w:rPr>
          <w:rFonts w:ascii="Times New Roman" w:hAnsi="Times New Roman" w:cs="Times New Roman"/>
          <w:sz w:val="24"/>
          <w:szCs w:val="24"/>
        </w:rPr>
        <w:t>линии регулирования застройки;</w:t>
      </w:r>
    </w:p>
    <w:p w:rsidR="005065BF" w:rsidRDefault="005065BF" w:rsidP="005065BF">
      <w:pPr>
        <w:pStyle w:val="ConsNonformat"/>
        <w:widowControl/>
        <w:ind w:firstLine="709"/>
        <w:jc w:val="both"/>
        <w:rPr>
          <w:rFonts w:ascii="Times New Roman" w:hAnsi="Times New Roman" w:cs="Times New Roman"/>
          <w:sz w:val="24"/>
          <w:szCs w:val="24"/>
        </w:rPr>
      </w:pPr>
      <w:r>
        <w:rPr>
          <w:rFonts w:ascii="Times New Roman" w:hAnsi="Times New Roman" w:cs="Times New Roman"/>
          <w:sz w:val="24"/>
          <w:szCs w:val="24"/>
        </w:rPr>
        <w:t>границ</w:t>
      </w:r>
      <w:r>
        <w:rPr>
          <w:rFonts w:ascii="Times New Roman" w:hAnsi="Times New Roman" w:cs="Times New Roman"/>
          <w:sz w:val="24"/>
          <w:szCs w:val="24"/>
        </w:rPr>
        <w:lastRenderedPageBreak/>
        <w:t>ы технических (охранных) зон действующих и проектиру</w:t>
      </w:r>
      <w:r>
        <w:rPr>
          <w:rFonts w:ascii="Times New Roman" w:hAnsi="Times New Roman" w:cs="Times New Roman"/>
          <w:sz w:val="24"/>
          <w:szCs w:val="24"/>
        </w:rPr>
        <w:lastRenderedPageBreak/>
        <w:t>емых инженерных сооружений и коммуникаций;</w:t>
      </w:r>
    </w:p>
    <w:p w:rsidR="005065BF" w:rsidRDefault="005065BF" w:rsidP="005065BF">
      <w:pPr>
        <w:pStyle w:val="ConsNonformat"/>
        <w:widowControl/>
        <w:ind w:firstLine="709"/>
        <w:jc w:val="both"/>
        <w:rPr>
          <w:rFonts w:ascii="Times New Roman" w:hAnsi="Times New Roman" w:cs="Times New Roman"/>
          <w:sz w:val="24"/>
          <w:szCs w:val="24"/>
        </w:rPr>
      </w:pPr>
      <w:r>
        <w:rPr>
          <w:rFonts w:ascii="Times New Roman" w:hAnsi="Times New Roman" w:cs="Times New Roman"/>
          <w:sz w:val="24"/>
          <w:szCs w:val="24"/>
        </w:rPr>
        <w:t>границы во</w:t>
      </w:r>
      <w:r>
        <w:rPr>
          <w:rFonts w:ascii="Times New Roman" w:hAnsi="Times New Roman" w:cs="Times New Roman"/>
          <w:sz w:val="24"/>
          <w:szCs w:val="24"/>
        </w:rPr>
        <w:lastRenderedPageBreak/>
        <w:t>доохранных зон.</w:t>
      </w:r>
    </w:p>
    <w:p w:rsidR="005065BF" w:rsidRDefault="005065BF" w:rsidP="005065BF">
      <w:pPr>
        <w:pStyle w:val="ConsNonformat"/>
        <w:widowControl/>
        <w:ind w:firstLine="709"/>
        <w:jc w:val="both"/>
        <w:rPr>
          <w:rFonts w:ascii="Times New Roman" w:hAnsi="Times New Roman" w:cs="Times New Roman"/>
          <w:sz w:val="24"/>
          <w:szCs w:val="24"/>
        </w:rPr>
      </w:pPr>
      <w:r>
        <w:rPr>
          <w:rFonts w:ascii="Times New Roman" w:hAnsi="Times New Roman" w:cs="Times New Roman"/>
          <w:sz w:val="24"/>
          <w:szCs w:val="24"/>
        </w:rPr>
        <w:t>3. Красные линии обязательны для собл</w:t>
      </w:r>
      <w:r>
        <w:rPr>
          <w:rFonts w:ascii="Times New Roman" w:hAnsi="Times New Roman" w:cs="Times New Roman"/>
          <w:sz w:val="24"/>
          <w:szCs w:val="24"/>
        </w:rPr>
        <w:lastRenderedPageBreak/>
        <w:t>юдения всеми субъектами градостроительной деятельнос</w:t>
      </w:r>
      <w:r>
        <w:rPr>
          <w:rFonts w:ascii="Times New Roman" w:hAnsi="Times New Roman" w:cs="Times New Roman"/>
          <w:sz w:val="24"/>
          <w:szCs w:val="24"/>
        </w:rPr>
        <w:lastRenderedPageBreak/>
        <w:t>ти, участвующими в процессе проектирования и последу</w:t>
      </w:r>
      <w:r>
        <w:rPr>
          <w:rFonts w:ascii="Times New Roman" w:hAnsi="Times New Roman" w:cs="Times New Roman"/>
          <w:sz w:val="24"/>
          <w:szCs w:val="24"/>
        </w:rPr>
        <w:lastRenderedPageBreak/>
        <w:t xml:space="preserve">ющего освоения и застройки территории Серебрянского </w:t>
      </w:r>
      <w:r>
        <w:rPr>
          <w:rFonts w:ascii="Times New Roman" w:hAnsi="Times New Roman" w:cs="Times New Roman"/>
          <w:sz w:val="24"/>
          <w:szCs w:val="24"/>
        </w:rPr>
        <w:lastRenderedPageBreak/>
        <w:t>сельсовета. Соблюдение красных линий также обязатель</w:t>
      </w:r>
      <w:r>
        <w:rPr>
          <w:rFonts w:ascii="Times New Roman" w:hAnsi="Times New Roman" w:cs="Times New Roman"/>
          <w:sz w:val="24"/>
          <w:szCs w:val="24"/>
        </w:rPr>
        <w:lastRenderedPageBreak/>
        <w:t>но при межевании застроенных или подлежащих застройк</w:t>
      </w:r>
      <w:r>
        <w:rPr>
          <w:rFonts w:ascii="Times New Roman" w:hAnsi="Times New Roman" w:cs="Times New Roman"/>
          <w:sz w:val="24"/>
          <w:szCs w:val="24"/>
        </w:rPr>
        <w:lastRenderedPageBreak/>
        <w:t>е земель в границах Серебрянского сельсовета, при оф</w:t>
      </w:r>
      <w:r>
        <w:rPr>
          <w:rFonts w:ascii="Times New Roman" w:hAnsi="Times New Roman" w:cs="Times New Roman"/>
          <w:sz w:val="24"/>
          <w:szCs w:val="24"/>
        </w:rPr>
        <w:lastRenderedPageBreak/>
        <w:t>ормлении документов физическими и юридическими лицам</w:t>
      </w:r>
      <w:r>
        <w:rPr>
          <w:rFonts w:ascii="Times New Roman" w:hAnsi="Times New Roman" w:cs="Times New Roman"/>
          <w:sz w:val="24"/>
          <w:szCs w:val="24"/>
        </w:rPr>
        <w:lastRenderedPageBreak/>
        <w:t>и на право собственности, владения, пользования и ра</w:t>
      </w:r>
      <w:r>
        <w:rPr>
          <w:rFonts w:ascii="Times New Roman" w:hAnsi="Times New Roman" w:cs="Times New Roman"/>
          <w:sz w:val="24"/>
          <w:szCs w:val="24"/>
        </w:rPr>
        <w:lastRenderedPageBreak/>
        <w:t xml:space="preserve">споряжения земельными участками и другими объектами </w:t>
      </w:r>
      <w:r>
        <w:rPr>
          <w:rFonts w:ascii="Times New Roman" w:hAnsi="Times New Roman" w:cs="Times New Roman"/>
          <w:sz w:val="24"/>
          <w:szCs w:val="24"/>
        </w:rPr>
        <w:lastRenderedPageBreak/>
        <w:t>недвижимости, их государственной регистрации.</w:t>
      </w:r>
    </w:p>
    <w:p w:rsidR="005065BF" w:rsidRDefault="005065BF" w:rsidP="005065BF">
      <w:pPr>
        <w:ind w:firstLine="709"/>
        <w:outlineLvl w:val="3"/>
      </w:pPr>
      <w:r>
        <w:t>4. Красные и другие линии градостроительного регулирования подлежат обязательному отражению и учету:</w:t>
      </w:r>
    </w:p>
    <w:p w:rsidR="005065BF" w:rsidRDefault="005065BF" w:rsidP="005065BF">
      <w:pPr>
        <w:ind w:firstLine="709"/>
        <w:outlineLvl w:val="3"/>
      </w:pPr>
      <w:r>
        <w:t>в документации по планировке территории и проектной документации в Серебрянском сельсовете;</w:t>
      </w:r>
    </w:p>
    <w:p w:rsidR="005065BF" w:rsidRDefault="005065BF" w:rsidP="005065BF">
      <w:pPr>
        <w:ind w:firstLine="709"/>
        <w:outlineLvl w:val="3"/>
      </w:pPr>
      <w:r>
        <w:t>в проектах инженерно-транспортных коммуникаций;</w:t>
      </w:r>
    </w:p>
    <w:p w:rsidR="005065BF" w:rsidRDefault="005065BF" w:rsidP="005065BF">
      <w:pPr>
        <w:ind w:firstLine="709"/>
        <w:outlineLvl w:val="3"/>
      </w:pPr>
      <w:r>
        <w:t>в документации по инвентаризации земель и установления границ землепользования;</w:t>
      </w:r>
    </w:p>
    <w:p w:rsidR="005065BF" w:rsidRDefault="005065BF" w:rsidP="005065BF">
      <w:pPr>
        <w:ind w:firstLine="709"/>
        <w:outlineLvl w:val="3"/>
      </w:pPr>
      <w:r>
        <w:lastRenderedPageBreak/>
        <w:t>при установлении границ территориальных зон.</w:t>
      </w:r>
    </w:p>
    <w:p w:rsidR="005065BF" w:rsidRDefault="005065BF" w:rsidP="005065BF">
      <w:pPr>
        <w:ind w:firstLine="709"/>
        <w:outlineLvl w:val="3"/>
      </w:pPr>
      <w:r>
        <w:t>5. Красные линии разрабатываются, согласовываются и утверждаются в составе градостроительной документации.</w:t>
      </w:r>
    </w:p>
    <w:p w:rsidR="005065BF" w:rsidRDefault="005065BF" w:rsidP="005065BF">
      <w:pPr>
        <w:ind w:firstLine="709"/>
        <w:outlineLvl w:val="3"/>
      </w:pPr>
      <w:r>
        <w:t>В отдельных случаях красные линии могут устанавливаться до разработки документации по планировке территории в Серебрянском сельсовете, закрепляя исторически сложившуюся систему улично-дорожной сети застроенных и озелененных территорий.</w:t>
      </w:r>
    </w:p>
    <w:p w:rsidR="005065BF" w:rsidRDefault="005065BF" w:rsidP="005065BF">
      <w:pPr>
        <w:ind w:firstLine="709"/>
        <w:outlineLvl w:val="3"/>
      </w:pPr>
      <w:r>
        <w:t>6. Корректировка красных линий может осуществляться по решению  администрации в связи с изменением градостроительной ситуации, в результате необходимости проведения реконструкции сложившейся застройки, изменением категории (пропускной способности) улиц и дорог, а также в иных случаях при соответствующем обосновании и обращении заинтересованных лиц.</w:t>
      </w:r>
    </w:p>
    <w:p w:rsidR="005065BF" w:rsidRDefault="005065BF" w:rsidP="005065BF">
      <w:pPr>
        <w:ind w:firstLine="709"/>
        <w:outlineLvl w:val="3"/>
      </w:pPr>
      <w:r>
        <w:t>7. Согласование откорректированной документации осуществляется в порядке, установленном статьей 1</w:t>
      </w:r>
      <w:hyperlink r:id="rId94" w:history="1">
        <w:r>
          <w:rPr>
            <w:rStyle w:val="a9"/>
          </w:rPr>
          <w:t>6</w:t>
        </w:r>
      </w:hyperlink>
      <w:r>
        <w:t xml:space="preserve"> настоящих Правил.</w:t>
      </w:r>
    </w:p>
    <w:p w:rsidR="005065BF" w:rsidRDefault="005065BF" w:rsidP="005065BF">
      <w:pPr>
        <w:ind w:firstLine="709"/>
        <w:outlineLvl w:val="3"/>
      </w:pPr>
      <w:r>
        <w:t xml:space="preserve">8. Утверждение откорректированной документации производится в порядке, установленном </w:t>
      </w:r>
      <w:hyperlink r:id="rId95" w:history="1">
        <w:r>
          <w:rPr>
            <w:rStyle w:val="a9"/>
          </w:rPr>
          <w:t>статьей</w:t>
        </w:r>
      </w:hyperlink>
      <w:r>
        <w:t xml:space="preserve"> 17 настоящих Правил.</w:t>
      </w:r>
    </w:p>
    <w:p w:rsidR="005065BF" w:rsidRDefault="005065BF" w:rsidP="005065BF">
      <w:pPr>
        <w:ind w:firstLine="709"/>
        <w:outlineLvl w:val="3"/>
      </w:pPr>
      <w:r>
        <w:t>9. Ведение сводного плана красных линий в Серебрянском сельсовете:</w:t>
      </w:r>
    </w:p>
    <w:p w:rsidR="005065BF" w:rsidRDefault="005065BF" w:rsidP="005065BF">
      <w:pPr>
        <w:ind w:firstLine="709"/>
        <w:outlineLvl w:val="3"/>
      </w:pPr>
      <w:r>
        <w:t>1) сводный план красных линий в Серебрянском сельсовете,  выполняется, хранится и поддерживается  администрацией;</w:t>
      </w:r>
    </w:p>
    <w:p w:rsidR="005065BF" w:rsidRDefault="005065BF" w:rsidP="005065BF">
      <w:pPr>
        <w:ind w:firstLine="709"/>
        <w:outlineLvl w:val="3"/>
      </w:pPr>
      <w:r>
        <w:t>2) подлинные чертежи планов красных линий, разбивочных чертежей и актов установления (изменения) красных линий сдаются заказчиком градостроительной документации и хранятся в  администрации вместе с соответствующей градостроительной документацией.</w:t>
      </w:r>
    </w:p>
    <w:p w:rsidR="005065BF" w:rsidRDefault="005065BF" w:rsidP="005065BF">
      <w:pPr>
        <w:ind w:firstLine="709"/>
        <w:outlineLvl w:val="3"/>
      </w:pPr>
      <w:r>
        <w:t>10. Предоставление материалов сводного плана красных линий:</w:t>
      </w:r>
    </w:p>
    <w:p w:rsidR="005065BF" w:rsidRDefault="005065BF" w:rsidP="005065BF">
      <w:pPr>
        <w:ind w:firstLine="709"/>
        <w:outlineLvl w:val="3"/>
      </w:pPr>
      <w:r>
        <w:t>для получения выкопировки из сводного плана красных линий в Серебрянском сельсовете, заинтересованная организация направляет в администрацию  соответствующую заявку. В заявке указывается территория (микрорайон, улица), для которой запрашиваются красные линии, а также цель использования красных линий (проектирование, изыскания, строительство, прочие цели). Выкопировка предоставляется  администрацией в течение трех рабочих дней.</w:t>
      </w:r>
    </w:p>
    <w:p w:rsidR="005065BF" w:rsidRDefault="005065BF" w:rsidP="005065BF"/>
    <w:p w:rsidR="005065BF" w:rsidRDefault="005065BF" w:rsidP="005065BF">
      <w:pPr>
        <w:pStyle w:val="30"/>
        <w:rPr>
          <w:rFonts w:ascii="Times New Roman" w:hAnsi="Times New Roman"/>
          <w:sz w:val="24"/>
          <w:szCs w:val="24"/>
        </w:rPr>
      </w:pPr>
      <w:r>
        <w:rPr>
          <w:rFonts w:ascii="Times New Roman" w:hAnsi="Times New Roman"/>
          <w:b w:val="0"/>
          <w:bCs w:val="0"/>
          <w:sz w:val="24"/>
          <w:szCs w:val="24"/>
        </w:rPr>
        <w:br w:type="page"/>
      </w:r>
      <w:bookmarkStart w:id="53" w:name="_Toc367786670"/>
      <w:r>
        <w:rPr>
          <w:rFonts w:ascii="Times New Roman" w:hAnsi="Times New Roman"/>
          <w:sz w:val="24"/>
          <w:szCs w:val="24"/>
        </w:rPr>
        <w:lastRenderedPageBreak/>
        <w:t>Глава 5. Организация и проведение публичных слушаний по вопросам землепользования и застройки территории Серебрянского сельсовета</w:t>
      </w:r>
      <w:bookmarkEnd w:id="53"/>
      <w:r>
        <w:rPr>
          <w:rFonts w:ascii="Times New Roman" w:hAnsi="Times New Roman"/>
          <w:sz w:val="24"/>
          <w:szCs w:val="24"/>
        </w:rPr>
        <w:t xml:space="preserve"> </w:t>
      </w:r>
    </w:p>
    <w:p w:rsidR="005065BF" w:rsidRDefault="005065BF" w:rsidP="005065BF">
      <w:pPr>
        <w:pStyle w:val="4"/>
        <w:rPr>
          <w:rFonts w:ascii="Times New Roman" w:hAnsi="Times New Roman"/>
          <w:sz w:val="24"/>
          <w:szCs w:val="24"/>
        </w:rPr>
      </w:pPr>
      <w:bookmarkStart w:id="54" w:name="_Toc367786671"/>
      <w:r>
        <w:rPr>
          <w:sz w:val="24"/>
          <w:szCs w:val="24"/>
        </w:rPr>
        <w:t>Статья 20. Общие положения</w:t>
      </w:r>
      <w:bookmarkEnd w:id="54"/>
    </w:p>
    <w:p w:rsidR="005065BF" w:rsidRDefault="005065BF" w:rsidP="005065BF">
      <w:pPr>
        <w:ind w:firstLine="540"/>
        <w:outlineLvl w:val="3"/>
        <w:rPr>
          <w:b/>
          <w:bCs/>
        </w:rPr>
      </w:pPr>
    </w:p>
    <w:p w:rsidR="005065BF" w:rsidRDefault="005065BF" w:rsidP="005065BF">
      <w:pPr>
        <w:ind w:firstLine="709"/>
        <w:rPr>
          <w:bCs/>
        </w:rPr>
      </w:pPr>
      <w:r>
        <w:rPr>
          <w:bCs/>
        </w:rPr>
        <w:t xml:space="preserve">1. Публичные слушания </w:t>
      </w:r>
      <w:r>
        <w:t xml:space="preserve">по вопросам землепользования и застройки территории Серебрянского сельсовета (далее – публичные слушания) </w:t>
      </w:r>
      <w:r>
        <w:rPr>
          <w:bCs/>
        </w:rPr>
        <w:t xml:space="preserve">проводятся в соответствии с </w:t>
      </w:r>
      <w:hyperlink r:id="rId96" w:history="1">
        <w:r>
          <w:rPr>
            <w:rStyle w:val="a9"/>
            <w:bCs/>
          </w:rPr>
          <w:t>Конституцией</w:t>
        </w:r>
      </w:hyperlink>
      <w:r>
        <w:rPr>
          <w:bCs/>
        </w:rPr>
        <w:t xml:space="preserve"> Российской Федерации, федеральным законодательством и законодательством Новосибирской области, </w:t>
      </w:r>
      <w:hyperlink r:id="rId97" w:history="1">
        <w:r>
          <w:rPr>
            <w:rStyle w:val="a9"/>
            <w:bCs/>
          </w:rPr>
          <w:t>Уставом</w:t>
        </w:r>
      </w:hyperlink>
      <w:r>
        <w:t xml:space="preserve"> Серебрянского сельсовета</w:t>
      </w:r>
      <w:r>
        <w:rPr>
          <w:bCs/>
        </w:rPr>
        <w:t>, настоящими Правилами и иными правовыми актами.</w:t>
      </w:r>
    </w:p>
    <w:p w:rsidR="005065BF" w:rsidRDefault="005065BF" w:rsidP="005065BF">
      <w:pPr>
        <w:ind w:firstLine="709"/>
      </w:pPr>
      <w:r>
        <w:rPr>
          <w:bCs/>
        </w:rPr>
        <w:t xml:space="preserve">2. </w:t>
      </w:r>
      <w:r>
        <w:t>Публичные слушания проводятся в целях учета мнения населения Серебрянского сельсовета при принятии наиболее важных решений органами местного самоуправления, осуществления непосредственной связи органов местного самоуправления с населением сельсовета, подготовки предложений и рекомендаций органам местного самоуправления по вопросам, выносимым на слушания,</w:t>
      </w:r>
      <w:r>
        <w:rPr>
          <w:noProof/>
        </w:rPr>
        <w:t xml:space="preserve"> </w:t>
      </w:r>
      <w:r>
        <w:t>информирования населения Серебрянского сельсовета о работе органов местного самоуправления, формирования общественного мнения по обсуждаемым проблемам.</w:t>
      </w:r>
    </w:p>
    <w:p w:rsidR="005065BF" w:rsidRDefault="005065BF" w:rsidP="005065BF">
      <w:pPr>
        <w:ind w:firstLine="709"/>
        <w:rPr>
          <w:bCs/>
        </w:rPr>
      </w:pPr>
      <w:r>
        <w:rPr>
          <w:bCs/>
        </w:rPr>
        <w:t>3. При проведении публичных слушаний всем заинтересованным лицам должны быть обеспечены равные возможности для выражения своего мнения.</w:t>
      </w:r>
    </w:p>
    <w:p w:rsidR="005065BF" w:rsidRDefault="005065BF" w:rsidP="005065BF">
      <w:pPr>
        <w:ind w:firstLine="709"/>
        <w:rPr>
          <w:bCs/>
        </w:rPr>
      </w:pPr>
      <w:r>
        <w:rPr>
          <w:bCs/>
        </w:rPr>
        <w:t>4. Организация и проведение публичных слушаний возлагается на Комиссию.</w:t>
      </w:r>
    </w:p>
    <w:p w:rsidR="005065BF" w:rsidRDefault="005065BF" w:rsidP="005065BF">
      <w:pPr>
        <w:ind w:firstLine="709"/>
        <w:rPr>
          <w:bCs/>
        </w:rPr>
      </w:pPr>
      <w:r>
        <w:rPr>
          <w:bCs/>
        </w:rPr>
        <w:t>5. Решение (постановление) о назначении публичных слушаний и их результаты подлежат обязательному опубликованию в средствах массовой информации.</w:t>
      </w:r>
    </w:p>
    <w:p w:rsidR="005065BF" w:rsidRDefault="005065BF" w:rsidP="005065BF">
      <w:pPr>
        <w:pStyle w:val="4"/>
        <w:rPr>
          <w:rFonts w:ascii="Times New Roman" w:hAnsi="Times New Roman"/>
          <w:sz w:val="24"/>
          <w:szCs w:val="24"/>
        </w:rPr>
      </w:pPr>
      <w:bookmarkStart w:id="55" w:name="_Toc367786672"/>
      <w:r>
        <w:rPr>
          <w:sz w:val="24"/>
          <w:szCs w:val="24"/>
        </w:rPr>
        <w:t>Статья 21. Темы публичных слушаний и вопросы, выносимые для обсуждения на публичных слушаниях</w:t>
      </w:r>
      <w:bookmarkEnd w:id="55"/>
    </w:p>
    <w:p w:rsidR="005065BF" w:rsidRDefault="005065BF" w:rsidP="005065BF">
      <w:pPr>
        <w:ind w:firstLine="540"/>
        <w:outlineLvl w:val="3"/>
      </w:pPr>
    </w:p>
    <w:p w:rsidR="005065BF" w:rsidRDefault="005065BF" w:rsidP="005065BF">
      <w:pPr>
        <w:ind w:firstLine="709"/>
        <w:outlineLvl w:val="3"/>
      </w:pPr>
      <w:r>
        <w:t>1. Темами для проведения публичных слушаний в Серебрянском сельсовете  могут являться:</w:t>
      </w:r>
    </w:p>
    <w:p w:rsidR="005065BF" w:rsidRDefault="005065BF" w:rsidP="005065BF">
      <w:pPr>
        <w:ind w:firstLine="709"/>
        <w:outlineLvl w:val="3"/>
      </w:pPr>
      <w:r>
        <w:t xml:space="preserve"> внесение изменений в Правила;</w:t>
      </w:r>
    </w:p>
    <w:p w:rsidR="005065BF" w:rsidRDefault="005065BF" w:rsidP="005065BF">
      <w:pPr>
        <w:ind w:firstLine="709"/>
        <w:outlineLvl w:val="3"/>
      </w:pPr>
      <w:r>
        <w:t xml:space="preserve"> предоставление разрешения на условно разрешенный вид использования земельного участка или объекта капитального строительства;</w:t>
      </w:r>
    </w:p>
    <w:p w:rsidR="005065BF" w:rsidRDefault="005065BF" w:rsidP="005065BF">
      <w:pPr>
        <w:ind w:firstLine="709"/>
        <w:outlineLvl w:val="3"/>
      </w:pPr>
      <w:r>
        <w:t xml:space="preserve">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5065BF" w:rsidRDefault="005065BF" w:rsidP="005065BF">
      <w:pPr>
        <w:ind w:firstLine="709"/>
        <w:outlineLvl w:val="3"/>
      </w:pPr>
      <w:r>
        <w:t xml:space="preserve"> установление публичных сервитутов;</w:t>
      </w:r>
    </w:p>
    <w:p w:rsidR="005065BF" w:rsidRDefault="005065BF" w:rsidP="005065BF">
      <w:pPr>
        <w:ind w:firstLine="709"/>
        <w:outlineLvl w:val="3"/>
      </w:pPr>
      <w:r>
        <w:t xml:space="preserve"> рассмотрение проектов планировки территории и проектов межевания территории в Серебрянском сельсовете, подготовленных в составе документации по планировке территории в Серебрянском сельсовете.</w:t>
      </w:r>
    </w:p>
    <w:p w:rsidR="005065BF" w:rsidRDefault="005065BF" w:rsidP="005065BF">
      <w:pPr>
        <w:ind w:firstLine="709"/>
        <w:outlineLvl w:val="3"/>
      </w:pPr>
      <w:r>
        <w:t>2. Вопросами, выносимыми для обсуждения на публичных слушаниях в Серебрянском сельсовете, являются предложения, внесенные в Комиссию.</w:t>
      </w:r>
    </w:p>
    <w:p w:rsidR="005065BF" w:rsidRDefault="005065BF" w:rsidP="005065BF">
      <w:pPr>
        <w:ind w:firstLine="709"/>
        <w:outlineLvl w:val="3"/>
      </w:pPr>
      <w:r>
        <w:t>3. Тема публичных слушаний и вопросы, выносимые на обсуждение, отражаются в протоколах публичных слушаний и в заключении о результатах слушаний.</w:t>
      </w:r>
    </w:p>
    <w:p w:rsidR="005065BF" w:rsidRDefault="005065BF" w:rsidP="005065BF">
      <w:pPr>
        <w:pStyle w:val="4"/>
        <w:rPr>
          <w:rFonts w:ascii="Times New Roman" w:hAnsi="Times New Roman"/>
          <w:sz w:val="24"/>
          <w:szCs w:val="24"/>
        </w:rPr>
      </w:pPr>
      <w:bookmarkStart w:id="56" w:name="_Toc367786673"/>
      <w:r>
        <w:rPr>
          <w:sz w:val="24"/>
          <w:szCs w:val="24"/>
        </w:rPr>
        <w:t>Статья 22. Проведение публичных слушаний в Серебрянском сельсовете по вопросу внесения изменений в настоящие Правила</w:t>
      </w:r>
      <w:bookmarkEnd w:id="56"/>
    </w:p>
    <w:p w:rsidR="005065BF" w:rsidRDefault="005065BF" w:rsidP="005065BF">
      <w:pPr>
        <w:ind w:firstLine="540"/>
        <w:outlineLvl w:val="3"/>
        <w:rPr>
          <w:b/>
          <w:bCs/>
        </w:rPr>
      </w:pPr>
    </w:p>
    <w:p w:rsidR="005065BF" w:rsidRDefault="005065BF" w:rsidP="005065BF">
      <w:pPr>
        <w:ind w:firstLine="709"/>
        <w:outlineLvl w:val="3"/>
        <w:rPr>
          <w:bCs/>
        </w:rPr>
      </w:pPr>
      <w:r>
        <w:rPr>
          <w:bCs/>
        </w:rPr>
        <w:t xml:space="preserve">1. Публичные слушания </w:t>
      </w:r>
      <w:r>
        <w:t xml:space="preserve">в Серебрянском сельсовете </w:t>
      </w:r>
      <w:r>
        <w:rPr>
          <w:bCs/>
        </w:rPr>
        <w:t>по внесению изменений в Правила проводятся Комиссией по решению главы муниципального образования по следующим основаниям:</w:t>
      </w:r>
    </w:p>
    <w:p w:rsidR="005065BF" w:rsidRDefault="005065BF" w:rsidP="005065BF">
      <w:pPr>
        <w:ind w:firstLine="709"/>
        <w:outlineLvl w:val="3"/>
        <w:rPr>
          <w:bCs/>
        </w:rPr>
      </w:pPr>
      <w:r>
        <w:rPr>
          <w:bCs/>
        </w:rPr>
        <w:t xml:space="preserve">1) несоответствие Правил генеральному плану </w:t>
      </w:r>
      <w:r>
        <w:t>Серебрянского сельсовета</w:t>
      </w:r>
      <w:r>
        <w:rPr>
          <w:bCs/>
        </w:rPr>
        <w:t>, возникшее в результате внесения изменений в генеральный план сельсовета;</w:t>
      </w:r>
    </w:p>
    <w:p w:rsidR="005065BF" w:rsidRDefault="005065BF" w:rsidP="005065BF">
      <w:pPr>
        <w:ind w:firstLine="709"/>
        <w:outlineLvl w:val="3"/>
        <w:rPr>
          <w:bCs/>
        </w:rPr>
      </w:pPr>
      <w:r>
        <w:rPr>
          <w:bCs/>
        </w:rPr>
        <w:lastRenderedPageBreak/>
        <w:t>2) поступление предложений об изменении границ территориальных зон, изменении градостроительных регламентов.</w:t>
      </w:r>
    </w:p>
    <w:p w:rsidR="005065BF" w:rsidRDefault="005065BF" w:rsidP="005065BF">
      <w:pPr>
        <w:ind w:firstLine="709"/>
        <w:outlineLvl w:val="3"/>
        <w:rPr>
          <w:bCs/>
        </w:rPr>
      </w:pPr>
      <w:r>
        <w:rPr>
          <w:bCs/>
        </w:rPr>
        <w:t>2. Предложения о внесении изменений в Правила направляются:</w:t>
      </w:r>
    </w:p>
    <w:p w:rsidR="005065BF" w:rsidRDefault="005065BF" w:rsidP="005065BF">
      <w:pPr>
        <w:ind w:firstLine="709"/>
        <w:outlineLvl w:val="3"/>
        <w:rPr>
          <w:bCs/>
        </w:rPr>
      </w:pPr>
      <w:r>
        <w:rPr>
          <w:bCs/>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5065BF" w:rsidRDefault="005065BF" w:rsidP="005065BF">
      <w:pPr>
        <w:ind w:firstLine="709"/>
        <w:outlineLvl w:val="3"/>
        <w:rPr>
          <w:bCs/>
        </w:rPr>
      </w:pPr>
      <w:r>
        <w:rPr>
          <w:bCs/>
        </w:rPr>
        <w:t>2) органами исполнительной власти Новосибирской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5065BF" w:rsidRDefault="005065BF" w:rsidP="005065BF">
      <w:pPr>
        <w:ind w:firstLine="709"/>
        <w:outlineLvl w:val="3"/>
        <w:rPr>
          <w:bCs/>
        </w:rPr>
      </w:pPr>
      <w:r>
        <w:rPr>
          <w:bCs/>
        </w:rPr>
        <w:t xml:space="preserve">3) органами местного самоуправления в случаях, если необходимо совершенствовать порядок регулирования землепользования и застройки на соответствующей территории </w:t>
      </w:r>
      <w:r>
        <w:t>Серебрянского сельсовета</w:t>
      </w:r>
      <w:r>
        <w:rPr>
          <w:bCs/>
        </w:rPr>
        <w:t>;</w:t>
      </w:r>
    </w:p>
    <w:p w:rsidR="005065BF" w:rsidRDefault="005065BF" w:rsidP="005065BF">
      <w:pPr>
        <w:ind w:firstLine="709"/>
        <w:outlineLvl w:val="3"/>
        <w:rPr>
          <w:bCs/>
        </w:rPr>
      </w:pPr>
      <w:r>
        <w:rPr>
          <w:bCs/>
        </w:rPr>
        <w:t>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5065BF" w:rsidRDefault="005065BF" w:rsidP="005065BF">
      <w:pPr>
        <w:ind w:firstLine="709"/>
        <w:outlineLvl w:val="3"/>
        <w:rPr>
          <w:bCs/>
        </w:rPr>
      </w:pPr>
      <w:r>
        <w:rPr>
          <w:bCs/>
        </w:rPr>
        <w:t xml:space="preserve">3. Указанные в </w:t>
      </w:r>
      <w:hyperlink r:id="rId98" w:history="1">
        <w:r>
          <w:rPr>
            <w:rStyle w:val="a9"/>
            <w:bCs/>
          </w:rPr>
          <w:t>пункте 2</w:t>
        </w:r>
      </w:hyperlink>
      <w:r>
        <w:rPr>
          <w:bCs/>
        </w:rPr>
        <w:t xml:space="preserve"> настоящей статьи заявители, в случае необходимости внесения изменений в Правила, обращаются с соответствующим письменным предложением в Комиссию. Комиссия в течение тридцати дней со дня поступления предложения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администрации.</w:t>
      </w:r>
    </w:p>
    <w:p w:rsidR="005065BF" w:rsidRDefault="005065BF" w:rsidP="005065BF">
      <w:pPr>
        <w:ind w:firstLine="709"/>
        <w:outlineLvl w:val="3"/>
        <w:rPr>
          <w:bCs/>
        </w:rPr>
      </w:pPr>
      <w:r>
        <w:rPr>
          <w:bCs/>
        </w:rPr>
        <w:t>4. Глава администрации с учетом рекомендаций, содержащихся в заключении Комиссии, в течение тридцати дней принимает решение о внесении изменений в Правила, о проведении публичных слушаний или об отклонении предложения с указанием причин отклонения и направляет копию решения заявителям.</w:t>
      </w:r>
    </w:p>
    <w:p w:rsidR="005065BF" w:rsidRDefault="005065BF" w:rsidP="005065BF">
      <w:pPr>
        <w:ind w:firstLine="709"/>
        <w:outlineLvl w:val="3"/>
        <w:rPr>
          <w:bCs/>
        </w:rPr>
      </w:pPr>
      <w:r>
        <w:rPr>
          <w:bCs/>
        </w:rPr>
        <w:t xml:space="preserve">5. Решения о подготовке проекта изменений и о проведении публичных слушаний подлежат опубликованию </w:t>
      </w:r>
      <w:r>
        <w:t>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поселения в сети "Интернет".</w:t>
      </w:r>
    </w:p>
    <w:p w:rsidR="005065BF" w:rsidRDefault="005065BF" w:rsidP="005065BF">
      <w:pPr>
        <w:ind w:firstLine="709"/>
        <w:outlineLvl w:val="3"/>
        <w:rPr>
          <w:bCs/>
        </w:rPr>
      </w:pPr>
      <w:r>
        <w:rPr>
          <w:bCs/>
        </w:rPr>
        <w:t>6. В случае  если внесение изменений в Правила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w:t>
      </w:r>
    </w:p>
    <w:p w:rsidR="005065BF" w:rsidRDefault="005065BF" w:rsidP="005065BF">
      <w:pPr>
        <w:ind w:firstLine="709"/>
        <w:outlineLvl w:val="3"/>
        <w:rPr>
          <w:bCs/>
        </w:rPr>
      </w:pPr>
      <w:r>
        <w:rPr>
          <w:bCs/>
        </w:rPr>
        <w:t>7. Комиссия направляет извещения о проведении публичных слушаний по проекту о внесении изменений в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w:t>
      </w:r>
    </w:p>
    <w:p w:rsidR="005065BF" w:rsidRDefault="005065BF" w:rsidP="005065BF">
      <w:pPr>
        <w:ind w:firstLine="709"/>
        <w:outlineLvl w:val="3"/>
        <w:rPr>
          <w:bCs/>
        </w:rPr>
      </w:pPr>
      <w:r>
        <w:rPr>
          <w:bCs/>
        </w:rPr>
        <w:t>Указанные извещения направляются Комиссией в срок не позднее чем через пятнадцать дней со дня принятия главой муниципального образования решения о проведении публичных слушаний по предложениям о внесении изменений в Правила.</w:t>
      </w:r>
    </w:p>
    <w:p w:rsidR="005065BF" w:rsidRDefault="005065BF" w:rsidP="005065BF">
      <w:pPr>
        <w:ind w:firstLine="540"/>
        <w:outlineLvl w:val="3"/>
        <w:rPr>
          <w:bCs/>
        </w:rPr>
      </w:pPr>
    </w:p>
    <w:p w:rsidR="005065BF" w:rsidRDefault="005065BF" w:rsidP="005065BF">
      <w:pPr>
        <w:pStyle w:val="4"/>
        <w:rPr>
          <w:rFonts w:ascii="Times New Roman" w:hAnsi="Times New Roman"/>
          <w:sz w:val="24"/>
          <w:szCs w:val="24"/>
        </w:rPr>
      </w:pPr>
      <w:bookmarkStart w:id="57" w:name="_Toc367786674"/>
      <w:r>
        <w:rPr>
          <w:sz w:val="24"/>
          <w:szCs w:val="24"/>
        </w:rPr>
        <w:lastRenderedPageBreak/>
        <w:t>Статья 23. Проведение публичных слушаний в Серебрянском сельсовете по вопросам предоставления разрешения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и реконструкции объектов капитального строительства</w:t>
      </w:r>
      <w:bookmarkEnd w:id="57"/>
    </w:p>
    <w:p w:rsidR="005065BF" w:rsidRDefault="005065BF" w:rsidP="005065BF">
      <w:pPr>
        <w:ind w:firstLine="540"/>
        <w:outlineLvl w:val="3"/>
        <w:rPr>
          <w:bCs/>
        </w:rPr>
      </w:pPr>
    </w:p>
    <w:p w:rsidR="005065BF" w:rsidRDefault="005065BF" w:rsidP="005065BF">
      <w:pPr>
        <w:ind w:firstLine="540"/>
        <w:outlineLvl w:val="3"/>
        <w:rPr>
          <w:bCs/>
        </w:rPr>
      </w:pPr>
      <w:r>
        <w:rPr>
          <w:bCs/>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или на отклонение от предельных параметров разрешенного строительства и реконструкции объектов капитального строительства</w:t>
      </w:r>
      <w:r>
        <w:t xml:space="preserve"> в Серебрянском сельсовете</w:t>
      </w:r>
      <w:r>
        <w:rPr>
          <w:bCs/>
        </w:rPr>
        <w:t>, направляет соответствующее заявление в Комиссию.</w:t>
      </w:r>
    </w:p>
    <w:p w:rsidR="005065BF" w:rsidRDefault="005065BF" w:rsidP="005065BF">
      <w:pPr>
        <w:ind w:firstLine="540"/>
        <w:outlineLvl w:val="3"/>
        <w:rPr>
          <w:bCs/>
        </w:rPr>
      </w:pPr>
      <w:r>
        <w:rPr>
          <w:bCs/>
        </w:rPr>
        <w:t>2. В целях объективного решения вопроса предоставления разрешения Комиссия организует проведение публичных слушаний.</w:t>
      </w:r>
    </w:p>
    <w:p w:rsidR="005065BF" w:rsidRDefault="005065BF" w:rsidP="005065BF">
      <w:pPr>
        <w:ind w:firstLine="540"/>
        <w:outlineLvl w:val="3"/>
        <w:rPr>
          <w:bCs/>
        </w:rPr>
      </w:pPr>
      <w:r>
        <w:rPr>
          <w:bCs/>
        </w:rPr>
        <w:t>3. С целью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r>
        <w:t xml:space="preserve"> в Серебрянском сельсовете</w:t>
      </w:r>
      <w:r>
        <w:rPr>
          <w:bCs/>
        </w:rPr>
        <w:t xml:space="preserve"> публичные слушания по вопросу предоставления соответствующего разрешения проводятся Комиссией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w:t>
      </w:r>
    </w:p>
    <w:p w:rsidR="005065BF" w:rsidRDefault="005065BF" w:rsidP="005065BF">
      <w:pPr>
        <w:ind w:firstLine="540"/>
        <w:outlineLvl w:val="3"/>
        <w:rPr>
          <w:bCs/>
        </w:rPr>
      </w:pPr>
      <w:r>
        <w:rPr>
          <w:bCs/>
        </w:rPr>
        <w:t>4.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5065BF" w:rsidRDefault="005065BF" w:rsidP="005065BF">
      <w:pPr>
        <w:ind w:firstLine="540"/>
        <w:outlineLvl w:val="3"/>
        <w:rPr>
          <w:bCs/>
        </w:rPr>
      </w:pPr>
      <w:r>
        <w:rPr>
          <w:bCs/>
        </w:rPr>
        <w:t>5. Комиссия направляет письменные сообщения о проведении публичных слушаний по вопросу предоставления соответствующего разрешения правообладателям земельных участков, имеющих общие границы с земельным участком, применительно к которому испрашивается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испрашивается разрешение, и сообщает правообладателям помещений, являющихся частью объекта капитального строительства, применительно к которому испрашивается разрешение. Указанные сообщения отправляются и размещаются соответственно не позднее десяти дней со дня поступления заявления заинтересованного лица о предоставлении соответствующего разрешения. В сообщении содержится информация о виде испрашиваемого разрешения, объекта, в отношении которого оно испрашивается, времени и месте проведения публичных слушаний.</w:t>
      </w:r>
    </w:p>
    <w:p w:rsidR="005065BF" w:rsidRDefault="005065BF" w:rsidP="005065BF">
      <w:pPr>
        <w:ind w:firstLine="540"/>
        <w:outlineLvl w:val="3"/>
        <w:rPr>
          <w:bCs/>
        </w:rPr>
      </w:pPr>
      <w:r>
        <w:rPr>
          <w:bCs/>
        </w:rPr>
        <w:t>6. Срок проведения публичных слушаний с момента оповещения о времени и месте их проведения до дня опубликования заключения о результатах публичных слушаний не может быть более одного месяца.</w:t>
      </w:r>
    </w:p>
    <w:p w:rsidR="005065BF" w:rsidRDefault="005065BF" w:rsidP="005065BF">
      <w:pPr>
        <w:ind w:firstLine="540"/>
        <w:outlineLvl w:val="3"/>
        <w:rPr>
          <w:bCs/>
        </w:rPr>
      </w:pPr>
      <w:r>
        <w:rPr>
          <w:bCs/>
        </w:rPr>
        <w:t>7. На основании заключения о результатах публичных слушаний по вопросу предоставления разрешения Комиссия осуществляет подготовку рекомендаций о предоставлении такого разрешения или об отказе в предоставлении разрешения с указанием причин принятого решения и направляет их главе  администрации.</w:t>
      </w:r>
    </w:p>
    <w:p w:rsidR="005065BF" w:rsidRDefault="005065BF" w:rsidP="005065BF">
      <w:pPr>
        <w:ind w:firstLine="540"/>
        <w:outlineLvl w:val="3"/>
      </w:pPr>
      <w:r>
        <w:rPr>
          <w:bCs/>
        </w:rPr>
        <w:t xml:space="preserve">8. На основании рекомендаций Комиссии глава администрации в течение трех дней со дня поступления указанных рекомендаций в отношении предоставления разрешения на условно разрешенный вид использования земельного участка или объекта капитального строительства и в течение семи дней в отношении разрешения на отклонение от предельных параметров разрешенного строительства, реконструкции объектов капитального строительства принимает решение о предоставлении разрешения или об отказе в его предоставлении. Указанное решение подлежит опубликованию в средствах </w:t>
      </w:r>
      <w:r>
        <w:rPr>
          <w:bCs/>
        </w:rPr>
        <w:lastRenderedPageBreak/>
        <w:t xml:space="preserve">массовой информации, </w:t>
      </w:r>
      <w:r>
        <w:t>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поселения в сети "Интернет".</w:t>
      </w:r>
    </w:p>
    <w:p w:rsidR="005065BF" w:rsidRDefault="005065BF" w:rsidP="005065BF">
      <w:pPr>
        <w:ind w:firstLine="540"/>
        <w:outlineLvl w:val="3"/>
        <w:rPr>
          <w:bCs/>
        </w:rPr>
      </w:pPr>
      <w:r>
        <w:rPr>
          <w:bCs/>
        </w:rPr>
        <w:t>9. Расходы, связанные с организацией и проведением публичных слушаний по вопросу предоставления разрешения, несет лицо, заинтересованное в предоставлении такого разрешения.</w:t>
      </w:r>
    </w:p>
    <w:p w:rsidR="005065BF" w:rsidRDefault="005065BF" w:rsidP="005065BF">
      <w:pPr>
        <w:pStyle w:val="4"/>
        <w:rPr>
          <w:rFonts w:ascii="Times New Roman" w:hAnsi="Times New Roman"/>
          <w:sz w:val="24"/>
          <w:szCs w:val="24"/>
        </w:rPr>
      </w:pPr>
      <w:bookmarkStart w:id="58" w:name="_Toc367786675"/>
      <w:r>
        <w:rPr>
          <w:sz w:val="24"/>
          <w:szCs w:val="24"/>
        </w:rPr>
        <w:t>Статья 24. Организация и проведение публичных слушаний по вопросу рассмотрения проектов планировки территории в Серебрянском сельсовете и проектов межевания территории в Серебрянском сельсовете, подготовленных в составе документации по планировке территории в Серебрянском сельсовете</w:t>
      </w:r>
      <w:bookmarkEnd w:id="58"/>
    </w:p>
    <w:p w:rsidR="005065BF" w:rsidRDefault="005065BF" w:rsidP="005065BF">
      <w:pPr>
        <w:ind w:firstLine="709"/>
        <w:outlineLvl w:val="3"/>
        <w:rPr>
          <w:bCs/>
        </w:rPr>
      </w:pPr>
    </w:p>
    <w:p w:rsidR="005065BF" w:rsidRDefault="005065BF" w:rsidP="005065BF">
      <w:pPr>
        <w:ind w:firstLine="709"/>
        <w:outlineLvl w:val="3"/>
        <w:rPr>
          <w:bCs/>
        </w:rPr>
      </w:pPr>
      <w:r>
        <w:rPr>
          <w:bCs/>
        </w:rPr>
        <w:t>1. Решение о проведении публичных слушаний по вопросу рассмотрения проектов планировки территории</w:t>
      </w:r>
      <w:r>
        <w:t xml:space="preserve"> в Серебрянском сельсовете </w:t>
      </w:r>
      <w:r>
        <w:rPr>
          <w:bCs/>
        </w:rPr>
        <w:t xml:space="preserve"> и проектов межевания территории в Серебрянском сельсовете принимает глава муниципального образования.</w:t>
      </w:r>
    </w:p>
    <w:p w:rsidR="005065BF" w:rsidRDefault="005065BF" w:rsidP="005065BF">
      <w:pPr>
        <w:ind w:firstLine="709"/>
        <w:outlineLvl w:val="3"/>
        <w:rPr>
          <w:bCs/>
        </w:rPr>
      </w:pPr>
      <w:r>
        <w:rPr>
          <w:bCs/>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w:t>
      </w:r>
      <w:r>
        <w:t xml:space="preserve"> в Серебрянском сельсовете </w:t>
      </w:r>
      <w:r>
        <w:rPr>
          <w:bCs/>
        </w:rPr>
        <w:t xml:space="preserve"> и проекту межевания территории в Серебрянском сельсовете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5065BF" w:rsidRDefault="005065BF" w:rsidP="005065BF">
      <w:pPr>
        <w:ind w:firstLine="709"/>
        <w:outlineLvl w:val="3"/>
      </w:pPr>
      <w:r>
        <w:t xml:space="preserve">3. Участники публичных слушаний по проекту планировки территории в Серебрянском сельсовете и проекту межевания территории в Серебрянском сельсовете вправе представить в администрацию свои предложения и замечания, касающиеся проекта планировки территории в Серебрянском сельсовете </w:t>
      </w:r>
      <w:r>
        <w:rPr>
          <w:bCs/>
        </w:rPr>
        <w:t xml:space="preserve"> </w:t>
      </w:r>
      <w:r>
        <w:t xml:space="preserve">или проекта межевания территории в Серебрянском сельсовете </w:t>
      </w:r>
      <w:r>
        <w:rPr>
          <w:bCs/>
        </w:rPr>
        <w:t xml:space="preserve"> </w:t>
      </w:r>
      <w:r>
        <w:t>для включения их в протокол публичных слушаний.</w:t>
      </w:r>
    </w:p>
    <w:p w:rsidR="005065BF" w:rsidRDefault="005065BF" w:rsidP="005065BF">
      <w:pPr>
        <w:numPr>
          <w:ilvl w:val="0"/>
          <w:numId w:val="10"/>
        </w:numPr>
        <w:autoSpaceDE w:val="0"/>
        <w:autoSpaceDN w:val="0"/>
        <w:adjustRightInd w:val="0"/>
        <w:ind w:left="0" w:firstLine="709"/>
        <w:jc w:val="both"/>
        <w:outlineLvl w:val="3"/>
        <w:rPr>
          <w:bCs/>
        </w:rPr>
      </w:pPr>
      <w:r>
        <w:rPr>
          <w:bCs/>
        </w:rPr>
        <w:t xml:space="preserve">Срок проведения публичных слушаний не может быть менее одного и более трех месяцев со дня оповещения жителей </w:t>
      </w:r>
      <w:r>
        <w:t>Серебрянского сельсовета</w:t>
      </w:r>
      <w:r>
        <w:rPr>
          <w:bCs/>
        </w:rPr>
        <w:t xml:space="preserve"> о времени и месте их проведения до дня опубликования заключения о результатах публичных слушаний.</w:t>
      </w:r>
    </w:p>
    <w:p w:rsidR="005065BF" w:rsidRDefault="005065BF" w:rsidP="005065BF">
      <w:pPr>
        <w:numPr>
          <w:ilvl w:val="0"/>
          <w:numId w:val="10"/>
        </w:numPr>
        <w:autoSpaceDE w:val="0"/>
        <w:autoSpaceDN w:val="0"/>
        <w:adjustRightInd w:val="0"/>
        <w:ind w:left="0" w:firstLine="709"/>
        <w:jc w:val="both"/>
        <w:outlineLvl w:val="3"/>
        <w:rPr>
          <w:bCs/>
        </w:rPr>
      </w:pPr>
      <w:r>
        <w:rPr>
          <w:bCs/>
        </w:rPr>
        <w:t>Не позднее чем через пятнадцать дней со дня проведения публичных слушаний Комиссия направляет главе администрации подготовленную документацию по планировке территории</w:t>
      </w:r>
      <w:r>
        <w:t xml:space="preserve"> в Серебрянском сельсовете</w:t>
      </w:r>
      <w:r>
        <w:rPr>
          <w:bCs/>
        </w:rPr>
        <w:t>, протокол публичных слушаний по проекту планировки территории</w:t>
      </w:r>
      <w:r>
        <w:t xml:space="preserve"> в Серебрянском сельсовете </w:t>
      </w:r>
      <w:r>
        <w:rPr>
          <w:bCs/>
        </w:rPr>
        <w:t xml:space="preserve"> и проекту межевания территории</w:t>
      </w:r>
      <w:r>
        <w:t xml:space="preserve"> в Серебрянском сельсовете </w:t>
      </w:r>
      <w:r>
        <w:rPr>
          <w:bCs/>
        </w:rPr>
        <w:t>и подготовленное им заключение о результатах публичных слушаний.</w:t>
      </w:r>
    </w:p>
    <w:p w:rsidR="005065BF" w:rsidRDefault="005065BF" w:rsidP="005065BF">
      <w:pPr>
        <w:pStyle w:val="afffc"/>
        <w:widowControl w:val="0"/>
        <w:numPr>
          <w:ilvl w:val="0"/>
          <w:numId w:val="10"/>
        </w:numPr>
        <w:autoSpaceDE w:val="0"/>
        <w:autoSpaceDN w:val="0"/>
        <w:adjustRightInd w:val="0"/>
        <w:spacing w:after="0" w:line="240" w:lineRule="auto"/>
        <w:ind w:left="0" w:firstLine="709"/>
        <w:jc w:val="both"/>
        <w:outlineLvl w:val="1"/>
        <w:rPr>
          <w:rFonts w:ascii="Times New Roman" w:hAnsi="Times New Roman" w:cs="Times New Roman"/>
        </w:rPr>
      </w:pPr>
      <w:r>
        <w:t>Заключение о результатах публичных слушаний по проекту планировки территории в Серебрянском сельсовете и проекту межевания территории в Серебрянском сельсовете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поселения в сети "Интернет".</w:t>
      </w:r>
    </w:p>
    <w:p w:rsidR="005065BF" w:rsidRDefault="005065BF" w:rsidP="005065BF">
      <w:pPr>
        <w:ind w:firstLine="709"/>
        <w:outlineLvl w:val="3"/>
        <w:rPr>
          <w:b/>
          <w:bCs/>
        </w:rPr>
      </w:pPr>
      <w:r>
        <w:rPr>
          <w:bCs/>
        </w:rPr>
        <w:t>7. Глава  администрации с учетом протокола публичных слушаний и заключения о результатах публичных слушаний принимает решение об утверждении документации по планировке территории в Серебрянском сельсовете или об отклонении такой документации и о направлении её на доработку.</w:t>
      </w:r>
    </w:p>
    <w:p w:rsidR="005065BF" w:rsidRDefault="005065BF" w:rsidP="005065BF">
      <w:pPr>
        <w:pStyle w:val="30"/>
        <w:rPr>
          <w:rFonts w:ascii="Times New Roman" w:hAnsi="Times New Roman"/>
          <w:sz w:val="24"/>
          <w:szCs w:val="24"/>
        </w:rPr>
      </w:pPr>
      <w:r>
        <w:rPr>
          <w:rFonts w:ascii="Times New Roman" w:hAnsi="Times New Roman"/>
          <w:b w:val="0"/>
          <w:bCs w:val="0"/>
          <w:sz w:val="24"/>
          <w:szCs w:val="24"/>
        </w:rPr>
        <w:br w:type="page"/>
      </w:r>
      <w:bookmarkStart w:id="59" w:name="_Toc367786676"/>
      <w:r>
        <w:rPr>
          <w:rFonts w:ascii="Times New Roman" w:hAnsi="Times New Roman"/>
          <w:sz w:val="24"/>
          <w:szCs w:val="24"/>
        </w:rPr>
        <w:lastRenderedPageBreak/>
        <w:t>Глава 6. Порядок осуществления строительных изменений объектов капитального строительства в Серебрянском сельсовете</w:t>
      </w:r>
      <w:bookmarkEnd w:id="59"/>
      <w:r>
        <w:rPr>
          <w:rFonts w:ascii="Times New Roman" w:hAnsi="Times New Roman"/>
          <w:sz w:val="24"/>
          <w:szCs w:val="24"/>
        </w:rPr>
        <w:t xml:space="preserve"> </w:t>
      </w:r>
      <w:r>
        <w:rPr>
          <w:rFonts w:ascii="Times New Roman" w:hAnsi="Times New Roman"/>
          <w:bCs w:val="0"/>
          <w:sz w:val="24"/>
          <w:szCs w:val="24"/>
        </w:rPr>
        <w:t xml:space="preserve"> </w:t>
      </w:r>
    </w:p>
    <w:p w:rsidR="005065BF" w:rsidRDefault="005065BF" w:rsidP="005065BF">
      <w:pPr>
        <w:pStyle w:val="4"/>
        <w:rPr>
          <w:rFonts w:ascii="Times New Roman" w:hAnsi="Times New Roman"/>
          <w:sz w:val="24"/>
          <w:szCs w:val="24"/>
        </w:rPr>
      </w:pPr>
      <w:bookmarkStart w:id="60" w:name="_Toc367786677"/>
      <w:r>
        <w:rPr>
          <w:sz w:val="24"/>
          <w:szCs w:val="24"/>
        </w:rPr>
        <w:t>Статья 25. Общие положения</w:t>
      </w:r>
      <w:bookmarkEnd w:id="60"/>
    </w:p>
    <w:p w:rsidR="005065BF" w:rsidRDefault="005065BF" w:rsidP="005065BF">
      <w:pPr>
        <w:ind w:firstLine="540"/>
        <w:outlineLvl w:val="2"/>
        <w:rPr>
          <w:b/>
          <w:bCs/>
        </w:rPr>
      </w:pPr>
    </w:p>
    <w:p w:rsidR="005065BF" w:rsidRDefault="005065BF" w:rsidP="005065BF">
      <w:pPr>
        <w:ind w:firstLine="709"/>
        <w:outlineLvl w:val="2"/>
        <w:rPr>
          <w:bCs/>
        </w:rPr>
      </w:pPr>
      <w:r>
        <w:rPr>
          <w:bCs/>
        </w:rPr>
        <w:t>Настоящая глава содержит положения, регламентирующие порядок производства строительных изменений объектов капитального строительства</w:t>
      </w:r>
      <w:r>
        <w:t xml:space="preserve"> в Серебрянском сельсовете </w:t>
      </w:r>
      <w:r>
        <w:rPr>
          <w:bCs/>
        </w:rPr>
        <w:t xml:space="preserve"> лицами, имеющими на них право собственности, постоянного (бессрочного) пользования, пожизненного наследуемого владения.</w:t>
      </w:r>
    </w:p>
    <w:p w:rsidR="005065BF" w:rsidRDefault="005065BF" w:rsidP="005065BF">
      <w:pPr>
        <w:ind w:firstLine="709"/>
        <w:outlineLvl w:val="2"/>
        <w:rPr>
          <w:bCs/>
        </w:rPr>
      </w:pPr>
      <w:r>
        <w:rPr>
          <w:bCs/>
        </w:rPr>
        <w:t>К строительным изменениям объектов капитального строительства относятся:</w:t>
      </w:r>
    </w:p>
    <w:p w:rsidR="005065BF" w:rsidRDefault="005065BF" w:rsidP="005065BF">
      <w:pPr>
        <w:ind w:firstLine="709"/>
        <w:outlineLvl w:val="2"/>
        <w:rPr>
          <w:bCs/>
        </w:rPr>
      </w:pPr>
      <w:r>
        <w:rPr>
          <w:bCs/>
        </w:rPr>
        <w:t>строительство;</w:t>
      </w:r>
    </w:p>
    <w:p w:rsidR="005065BF" w:rsidRDefault="005065BF" w:rsidP="005065BF">
      <w:pPr>
        <w:ind w:firstLine="709"/>
        <w:outlineLvl w:val="2"/>
        <w:rPr>
          <w:bCs/>
        </w:rPr>
      </w:pPr>
      <w:r>
        <w:rPr>
          <w:bCs/>
        </w:rPr>
        <w:t>реконструкция;</w:t>
      </w:r>
    </w:p>
    <w:p w:rsidR="005065BF" w:rsidRDefault="005065BF" w:rsidP="005065BF">
      <w:pPr>
        <w:ind w:firstLine="709"/>
        <w:outlineLvl w:val="2"/>
        <w:rPr>
          <w:bCs/>
        </w:rPr>
      </w:pPr>
      <w:r>
        <w:rPr>
          <w:bCs/>
        </w:rPr>
        <w:t>капитальный ремонт;</w:t>
      </w:r>
    </w:p>
    <w:p w:rsidR="005065BF" w:rsidRDefault="005065BF" w:rsidP="005065BF">
      <w:pPr>
        <w:ind w:firstLine="709"/>
        <w:outlineLvl w:val="2"/>
        <w:rPr>
          <w:bCs/>
        </w:rPr>
      </w:pPr>
      <w:r>
        <w:rPr>
          <w:bCs/>
        </w:rPr>
        <w:t>снос объектов.</w:t>
      </w:r>
    </w:p>
    <w:p w:rsidR="005065BF" w:rsidRDefault="005065BF" w:rsidP="005065BF">
      <w:pPr>
        <w:pStyle w:val="4"/>
        <w:rPr>
          <w:rFonts w:ascii="Times New Roman" w:hAnsi="Times New Roman"/>
          <w:sz w:val="24"/>
          <w:szCs w:val="24"/>
        </w:rPr>
      </w:pPr>
      <w:bookmarkStart w:id="61" w:name="_Toc367786678"/>
      <w:r>
        <w:rPr>
          <w:sz w:val="24"/>
          <w:szCs w:val="24"/>
        </w:rPr>
        <w:t>Статья 26. Право на строительные изменения объектов капитального строительства в Серебрянском сельсовете</w:t>
      </w:r>
      <w:bookmarkEnd w:id="61"/>
      <w:r>
        <w:rPr>
          <w:sz w:val="24"/>
          <w:szCs w:val="24"/>
        </w:rPr>
        <w:t xml:space="preserve"> </w:t>
      </w:r>
      <w:r>
        <w:rPr>
          <w:bCs w:val="0"/>
          <w:sz w:val="24"/>
          <w:szCs w:val="24"/>
        </w:rPr>
        <w:t xml:space="preserve"> </w:t>
      </w:r>
    </w:p>
    <w:p w:rsidR="005065BF" w:rsidRDefault="005065BF" w:rsidP="005065BF">
      <w:pPr>
        <w:ind w:firstLine="540"/>
        <w:outlineLvl w:val="3"/>
        <w:rPr>
          <w:b/>
          <w:bCs/>
        </w:rPr>
      </w:pPr>
    </w:p>
    <w:p w:rsidR="005065BF" w:rsidRDefault="005065BF" w:rsidP="005065BF">
      <w:pPr>
        <w:ind w:firstLine="540"/>
        <w:outlineLvl w:val="3"/>
        <w:rPr>
          <w:bCs/>
        </w:rPr>
      </w:pPr>
      <w:r>
        <w:rPr>
          <w:bCs/>
        </w:rPr>
        <w:t>1. Правом производить строительные изменения объектов капитального строительства</w:t>
      </w:r>
      <w:r>
        <w:t xml:space="preserve"> в Серебрянском сельсовете </w:t>
      </w:r>
      <w:r>
        <w:rPr>
          <w:bCs/>
        </w:rPr>
        <w:t xml:space="preserve"> обладают физические и юридические лица, владеющие земельными участками, иными объектами недвижимости, или их доверенные лица.</w:t>
      </w:r>
    </w:p>
    <w:p w:rsidR="005065BF" w:rsidRDefault="005065BF" w:rsidP="005065BF">
      <w:pPr>
        <w:ind w:firstLine="540"/>
        <w:outlineLvl w:val="3"/>
        <w:rPr>
          <w:bCs/>
        </w:rPr>
      </w:pPr>
      <w:r>
        <w:rPr>
          <w:bCs/>
        </w:rPr>
        <w:t>2. Изменения объектов капитального строительства производятся юридическими и физическими лицами, которые соответствуют требованиям законодательства Российской Федерации, предъявляемым к лицам, осуществляющим строительство.</w:t>
      </w:r>
    </w:p>
    <w:p w:rsidR="005065BF" w:rsidRDefault="005065BF" w:rsidP="005065BF">
      <w:pPr>
        <w:ind w:firstLine="540"/>
        <w:outlineLvl w:val="3"/>
        <w:rPr>
          <w:bCs/>
        </w:rPr>
      </w:pPr>
      <w:r>
        <w:rPr>
          <w:bCs/>
        </w:rPr>
        <w:t>3. Все строительные изменения объектов капитального строительства производятся юридическими и физическими лицами в строгом соответствии с регламентами для зон, в которых расположены данные объекты капитального строительства.</w:t>
      </w:r>
    </w:p>
    <w:p w:rsidR="005065BF" w:rsidRDefault="005065BF" w:rsidP="005065BF">
      <w:pPr>
        <w:pStyle w:val="4"/>
        <w:rPr>
          <w:rFonts w:ascii="Times New Roman" w:hAnsi="Times New Roman"/>
          <w:sz w:val="24"/>
          <w:szCs w:val="24"/>
        </w:rPr>
      </w:pPr>
      <w:bookmarkStart w:id="62" w:name="_Toc367786679"/>
      <w:r>
        <w:rPr>
          <w:sz w:val="24"/>
          <w:szCs w:val="24"/>
        </w:rPr>
        <w:t>Статья 27. Виды строительных изменений объектов капитального строительства в Серебрянском сельсовете</w:t>
      </w:r>
      <w:bookmarkEnd w:id="62"/>
      <w:r>
        <w:rPr>
          <w:sz w:val="24"/>
          <w:szCs w:val="24"/>
        </w:rPr>
        <w:t xml:space="preserve"> </w:t>
      </w:r>
      <w:r>
        <w:rPr>
          <w:bCs w:val="0"/>
          <w:sz w:val="24"/>
          <w:szCs w:val="24"/>
        </w:rPr>
        <w:t xml:space="preserve"> </w:t>
      </w:r>
    </w:p>
    <w:p w:rsidR="005065BF" w:rsidRDefault="005065BF" w:rsidP="005065BF">
      <w:pPr>
        <w:ind w:firstLine="540"/>
        <w:outlineLvl w:val="3"/>
        <w:rPr>
          <w:b/>
          <w:bCs/>
        </w:rPr>
      </w:pPr>
    </w:p>
    <w:p w:rsidR="005065BF" w:rsidRDefault="005065BF" w:rsidP="005065BF">
      <w:pPr>
        <w:ind w:firstLine="709"/>
        <w:outlineLvl w:val="3"/>
        <w:rPr>
          <w:bCs/>
        </w:rPr>
      </w:pPr>
      <w:r>
        <w:rPr>
          <w:bCs/>
        </w:rPr>
        <w:t>1. Строительные изменения объектов капитального строительства</w:t>
      </w:r>
      <w:r>
        <w:t xml:space="preserve"> в Серебрянском сельсовете </w:t>
      </w:r>
      <w:r>
        <w:rPr>
          <w:bCs/>
        </w:rPr>
        <w:t xml:space="preserve"> подразделяются на изменения, для которых:</w:t>
      </w:r>
    </w:p>
    <w:p w:rsidR="005065BF" w:rsidRDefault="005065BF" w:rsidP="005065BF">
      <w:pPr>
        <w:ind w:firstLine="709"/>
        <w:outlineLvl w:val="3"/>
        <w:rPr>
          <w:bCs/>
        </w:rPr>
      </w:pPr>
      <w:r>
        <w:rPr>
          <w:bCs/>
        </w:rPr>
        <w:t>не требуется разрешение на строительство;</w:t>
      </w:r>
    </w:p>
    <w:p w:rsidR="005065BF" w:rsidRDefault="005065BF" w:rsidP="005065BF">
      <w:pPr>
        <w:ind w:firstLine="709"/>
        <w:outlineLvl w:val="3"/>
        <w:rPr>
          <w:bCs/>
        </w:rPr>
      </w:pPr>
      <w:r>
        <w:rPr>
          <w:bCs/>
        </w:rPr>
        <w:t>требуется разрешение на строительство.</w:t>
      </w:r>
    </w:p>
    <w:p w:rsidR="005065BF" w:rsidRDefault="005065BF" w:rsidP="005065BF">
      <w:pPr>
        <w:ind w:firstLine="709"/>
        <w:outlineLvl w:val="1"/>
      </w:pPr>
      <w:r>
        <w:rPr>
          <w:bCs/>
        </w:rPr>
        <w:t>2.</w:t>
      </w:r>
      <w:r>
        <w:t xml:space="preserve"> Выдача разрешения на строительство не требуется в случае:</w:t>
      </w:r>
    </w:p>
    <w:p w:rsidR="005065BF" w:rsidRDefault="005065BF" w:rsidP="005065BF">
      <w:pPr>
        <w:ind w:firstLine="709"/>
        <w:outlineLvl w:val="1"/>
      </w:pPr>
      <w: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5065BF" w:rsidRDefault="005065BF" w:rsidP="005065BF">
      <w:pPr>
        <w:ind w:firstLine="709"/>
        <w:outlineLvl w:val="1"/>
      </w:pPr>
      <w:r>
        <w:t>2) строительства, реконструкции объектов, не являющихся объектами капитального строительства (киосков, навесов и других);</w:t>
      </w:r>
    </w:p>
    <w:p w:rsidR="005065BF" w:rsidRDefault="005065BF" w:rsidP="005065BF">
      <w:pPr>
        <w:ind w:firstLine="709"/>
        <w:outlineLvl w:val="1"/>
      </w:pPr>
      <w:r>
        <w:t>3) строительства на земельном участке строений и сооружений вспомогательного использования;</w:t>
      </w:r>
    </w:p>
    <w:p w:rsidR="005065BF" w:rsidRDefault="005065BF" w:rsidP="005065BF">
      <w:pPr>
        <w:ind w:firstLine="709"/>
        <w:outlineLvl w:val="1"/>
      </w:pPr>
      <w: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5065BF" w:rsidRDefault="005065BF" w:rsidP="005065BF">
      <w:pPr>
        <w:ind w:firstLine="709"/>
        <w:outlineLvl w:val="1"/>
      </w:pPr>
      <w:r>
        <w:t>5) капитального ремонта объектов капитального строительства;</w:t>
      </w:r>
    </w:p>
    <w:p w:rsidR="005065BF" w:rsidRDefault="005065BF" w:rsidP="005065BF">
      <w:pPr>
        <w:ind w:firstLine="709"/>
        <w:outlineLvl w:val="1"/>
      </w:pPr>
      <w:r>
        <w:lastRenderedPageBreak/>
        <w:t>6) иных случаях, если в соответствии с Градостроительным кодексом Российской Федерации, законодательством Новосибирской области о градостроительной деятельности получение разрешения на строительство не требуется.</w:t>
      </w:r>
    </w:p>
    <w:p w:rsidR="005065BF" w:rsidRDefault="005065BF" w:rsidP="005065BF">
      <w:pPr>
        <w:ind w:firstLine="709"/>
        <w:outlineLvl w:val="3"/>
        <w:rPr>
          <w:bCs/>
        </w:rPr>
      </w:pPr>
      <w:r>
        <w:rPr>
          <w:bCs/>
        </w:rPr>
        <w:t>3. Строительные изменения, при осуществлении которых затрагиваются конструктивные и другие характеристики надежности и безопасности объектов, осуществляются на основании разрешения на строительство.</w:t>
      </w:r>
    </w:p>
    <w:p w:rsidR="005065BF" w:rsidRDefault="005065BF" w:rsidP="005065BF">
      <w:pPr>
        <w:pStyle w:val="4"/>
        <w:rPr>
          <w:rFonts w:ascii="Times New Roman" w:hAnsi="Times New Roman"/>
          <w:sz w:val="24"/>
          <w:szCs w:val="24"/>
        </w:rPr>
      </w:pPr>
      <w:bookmarkStart w:id="63" w:name="_Toc367786680"/>
      <w:r>
        <w:rPr>
          <w:sz w:val="24"/>
          <w:szCs w:val="24"/>
        </w:rPr>
        <w:t>Статья 28. Разрешение на строительство</w:t>
      </w:r>
      <w:bookmarkEnd w:id="63"/>
    </w:p>
    <w:p w:rsidR="005065BF" w:rsidRDefault="005065BF" w:rsidP="005065BF">
      <w:pPr>
        <w:ind w:firstLine="540"/>
        <w:outlineLvl w:val="3"/>
        <w:rPr>
          <w:bCs/>
        </w:rPr>
      </w:pPr>
    </w:p>
    <w:p w:rsidR="005065BF" w:rsidRDefault="005065BF" w:rsidP="005065BF">
      <w:pPr>
        <w:pStyle w:val="ConsNormal"/>
        <w:tabs>
          <w:tab w:val="num" w:pos="1134"/>
        </w:tabs>
        <w:ind w:firstLine="709"/>
        <w:rPr>
          <w:rFonts w:ascii="Times New Roman" w:hAnsi="Times New Roman" w:cs="Times New Roman"/>
          <w:sz w:val="24"/>
          <w:szCs w:val="24"/>
        </w:rPr>
      </w:pPr>
      <w:r>
        <w:rPr>
          <w:rFonts w:ascii="Times New Roman" w:hAnsi="Times New Roman" w:cs="Times New Roman"/>
          <w:sz w:val="24"/>
          <w:szCs w:val="24"/>
        </w:rPr>
        <w:t>1. Разрешение на строительство на территории Серебрянского сельсовета представляет собой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Градостроительным  кодексом  Российской Федерации.</w:t>
      </w:r>
    </w:p>
    <w:p w:rsidR="005065BF" w:rsidRDefault="005065BF" w:rsidP="005065BF">
      <w:pPr>
        <w:ind w:firstLine="709"/>
        <w:outlineLvl w:val="3"/>
        <w:rPr>
          <w:bCs/>
        </w:rPr>
      </w:pPr>
      <w:r>
        <w:rPr>
          <w:bCs/>
        </w:rPr>
        <w:t xml:space="preserve">2. Разрешение на строительство на территории </w:t>
      </w:r>
      <w:r>
        <w:t>Серебрянского сельсовета</w:t>
      </w:r>
      <w:r>
        <w:rPr>
          <w:bCs/>
        </w:rPr>
        <w:t xml:space="preserve"> выдается  администрацией в порядке, определенном действующим законодательством Российской Федерации.</w:t>
      </w:r>
    </w:p>
    <w:p w:rsidR="005065BF" w:rsidRDefault="005065BF" w:rsidP="005065BF">
      <w:pPr>
        <w:ind w:firstLine="540"/>
        <w:outlineLvl w:val="3"/>
        <w:rPr>
          <w:bCs/>
        </w:rPr>
      </w:pPr>
    </w:p>
    <w:p w:rsidR="005065BF" w:rsidRDefault="005065BF" w:rsidP="005065BF">
      <w:pPr>
        <w:pStyle w:val="4"/>
        <w:rPr>
          <w:rFonts w:ascii="Times New Roman" w:hAnsi="Times New Roman"/>
          <w:sz w:val="24"/>
          <w:szCs w:val="24"/>
        </w:rPr>
      </w:pPr>
      <w:bookmarkStart w:id="64" w:name="_Toc367786681"/>
      <w:bookmarkStart w:id="65" w:name="_Toc324408744"/>
      <w:r>
        <w:rPr>
          <w:sz w:val="24"/>
          <w:szCs w:val="24"/>
        </w:rPr>
        <w:t>Статья 29. Разрешение на ввод объекта в эксплуатацию</w:t>
      </w:r>
      <w:bookmarkEnd w:id="64"/>
      <w:bookmarkEnd w:id="65"/>
    </w:p>
    <w:p w:rsidR="005065BF" w:rsidRDefault="005065BF" w:rsidP="005065BF">
      <w:pPr>
        <w:ind w:firstLine="709"/>
      </w:pPr>
    </w:p>
    <w:p w:rsidR="005065BF" w:rsidRDefault="005065BF" w:rsidP="005065BF">
      <w:pPr>
        <w:ind w:firstLine="709"/>
      </w:pPr>
      <w:r>
        <w:t>1. Разрешение на ввод объекта в эксплуатацию на территории Серебрянского сельсовета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
    <w:p w:rsidR="005065BF" w:rsidRDefault="005065BF" w:rsidP="005065BF">
      <w:pPr>
        <w:pStyle w:val="ConsNormal"/>
        <w:ind w:firstLine="709"/>
        <w:rPr>
          <w:rFonts w:ascii="Times New Roman" w:hAnsi="Times New Roman" w:cs="Times New Roman"/>
          <w:sz w:val="24"/>
          <w:szCs w:val="24"/>
        </w:rPr>
      </w:pPr>
      <w:r>
        <w:rPr>
          <w:rFonts w:ascii="Times New Roman" w:hAnsi="Times New Roman" w:cs="Times New Roman"/>
          <w:sz w:val="24"/>
          <w:szCs w:val="24"/>
        </w:rPr>
        <w:t>2. Выдача разрешения на ввод объекта в эксплуатацию на территории Серебрянского сельсовета осуществляется  администрацией на основании заявления застройщика в соответствии с действующим законодательством о градостроительной деятельности.</w:t>
      </w:r>
    </w:p>
    <w:p w:rsidR="005065BF" w:rsidRDefault="005065BF" w:rsidP="005065BF">
      <w:pPr>
        <w:pStyle w:val="ConsNormal"/>
        <w:tabs>
          <w:tab w:val="num" w:pos="1134"/>
        </w:tabs>
        <w:ind w:firstLine="709"/>
        <w:rPr>
          <w:rFonts w:ascii="Times New Roman" w:hAnsi="Times New Roman" w:cs="Times New Roman"/>
          <w:sz w:val="24"/>
          <w:szCs w:val="24"/>
        </w:rPr>
      </w:pPr>
      <w:r>
        <w:rPr>
          <w:rFonts w:ascii="Times New Roman" w:hAnsi="Times New Roman" w:cs="Times New Roman"/>
          <w:sz w:val="24"/>
          <w:szCs w:val="24"/>
        </w:rPr>
        <w:t>3. Разрешение на ввод объекта в эксплуатацию на территории Серебрянского сельсовета является основанием для постановки на государственный учёт построенного объекта капитального строительства, внесения изменений в документы государственного учёта реконструированного объекта капитального строительства.</w:t>
      </w:r>
    </w:p>
    <w:p w:rsidR="005065BF" w:rsidRDefault="005065BF" w:rsidP="005065BF">
      <w:pPr>
        <w:pStyle w:val="4"/>
        <w:rPr>
          <w:rFonts w:ascii="Times New Roman" w:hAnsi="Times New Roman"/>
          <w:sz w:val="24"/>
          <w:szCs w:val="24"/>
        </w:rPr>
      </w:pPr>
      <w:bookmarkStart w:id="66" w:name="_Toc324408745"/>
      <w:bookmarkStart w:id="67" w:name="_Toc367786682"/>
      <w:r>
        <w:rPr>
          <w:sz w:val="24"/>
          <w:szCs w:val="24"/>
        </w:rPr>
        <w:t>Статья 30. Присвоение названий улицам, адресов зданиям, строениям, сооружениям</w:t>
      </w:r>
      <w:bookmarkEnd w:id="66"/>
      <w:r>
        <w:rPr>
          <w:sz w:val="24"/>
          <w:szCs w:val="24"/>
        </w:rPr>
        <w:t xml:space="preserve"> в Серебрянском сельсовете</w:t>
      </w:r>
      <w:bookmarkEnd w:id="67"/>
    </w:p>
    <w:p w:rsidR="005065BF" w:rsidRDefault="005065BF" w:rsidP="005065BF">
      <w:pPr>
        <w:pStyle w:val="ConsNormal"/>
        <w:ind w:firstLine="709"/>
        <w:jc w:val="center"/>
        <w:rPr>
          <w:rFonts w:ascii="Times New Roman" w:hAnsi="Times New Roman" w:cs="Times New Roman"/>
          <w:b/>
          <w:bCs/>
          <w:sz w:val="24"/>
          <w:szCs w:val="24"/>
        </w:rPr>
      </w:pPr>
    </w:p>
    <w:p w:rsidR="005065BF" w:rsidRDefault="005065BF" w:rsidP="005065BF">
      <w:pPr>
        <w:pStyle w:val="ConsNormal"/>
        <w:ind w:firstLine="709"/>
        <w:rPr>
          <w:rFonts w:ascii="Times New Roman" w:hAnsi="Times New Roman" w:cs="Times New Roman"/>
          <w:sz w:val="24"/>
          <w:szCs w:val="24"/>
        </w:rPr>
      </w:pPr>
      <w:r>
        <w:rPr>
          <w:rFonts w:ascii="Times New Roman" w:hAnsi="Times New Roman" w:cs="Times New Roman"/>
          <w:sz w:val="24"/>
          <w:szCs w:val="24"/>
        </w:rPr>
        <w:t xml:space="preserve">1. Присвоение названий улицам, переулкам, площадям, а также их переименование в Серебрянском сельсовете производится решением администрации. </w:t>
      </w:r>
    </w:p>
    <w:p w:rsidR="005065BF" w:rsidRDefault="005065BF" w:rsidP="005065BF">
      <w:pPr>
        <w:pStyle w:val="ConsNormal"/>
        <w:ind w:firstLine="709"/>
        <w:rPr>
          <w:rFonts w:ascii="Times New Roman" w:hAnsi="Times New Roman" w:cs="Times New Roman"/>
          <w:sz w:val="24"/>
          <w:szCs w:val="24"/>
        </w:rPr>
      </w:pPr>
      <w:r>
        <w:rPr>
          <w:rFonts w:ascii="Times New Roman" w:hAnsi="Times New Roman" w:cs="Times New Roman"/>
          <w:sz w:val="24"/>
          <w:szCs w:val="24"/>
        </w:rPr>
        <w:t>2. Адреса зданиям, строениям, сооружениям в Серебрянском сельсовете присваиваются постановлением администрации.</w:t>
      </w:r>
    </w:p>
    <w:p w:rsidR="005065BF" w:rsidRDefault="005065BF" w:rsidP="005065BF">
      <w:pPr>
        <w:pStyle w:val="ConsNormal"/>
        <w:ind w:firstLine="709"/>
        <w:rPr>
          <w:rFonts w:ascii="Times New Roman" w:hAnsi="Times New Roman" w:cs="Times New Roman"/>
          <w:sz w:val="24"/>
          <w:szCs w:val="24"/>
        </w:rPr>
      </w:pPr>
      <w:r>
        <w:rPr>
          <w:rFonts w:ascii="Times New Roman" w:hAnsi="Times New Roman" w:cs="Times New Roman"/>
          <w:sz w:val="24"/>
          <w:szCs w:val="24"/>
        </w:rPr>
        <w:t xml:space="preserve">3. Физические и юридические лица, заинтересованные в присвоении адресов зданиям, строениям, сооружениям, владельцами которых они являются, обращаются в администрацию с заявлением. К заявлению прилагаются: правоустанавливающие документы на земельный участок, технический паспорт объекта капитального строительства, градостроительный план земельного участка (для объектов нового </w:t>
      </w:r>
      <w:r>
        <w:rPr>
          <w:rFonts w:ascii="Times New Roman" w:hAnsi="Times New Roman" w:cs="Times New Roman"/>
          <w:sz w:val="24"/>
          <w:szCs w:val="24"/>
        </w:rPr>
        <w:lastRenderedPageBreak/>
        <w:t xml:space="preserve">строительства). </w:t>
      </w:r>
    </w:p>
    <w:p w:rsidR="005065BF" w:rsidRDefault="005065BF" w:rsidP="005065BF">
      <w:pPr>
        <w:pStyle w:val="ConsNormal"/>
        <w:ind w:firstLine="709"/>
        <w:rPr>
          <w:rFonts w:ascii="Times New Roman" w:hAnsi="Times New Roman" w:cs="Times New Roman"/>
          <w:sz w:val="24"/>
          <w:szCs w:val="24"/>
        </w:rPr>
      </w:pPr>
      <w:r>
        <w:rPr>
          <w:rFonts w:ascii="Times New Roman" w:hAnsi="Times New Roman" w:cs="Times New Roman"/>
          <w:sz w:val="24"/>
          <w:szCs w:val="24"/>
        </w:rPr>
        <w:t>4. Единый адресный план Серебрянского сельсовета  ведется администрацией с учётом требований информационной системы обеспечения градостроительной деятельности поселения.</w:t>
      </w:r>
    </w:p>
    <w:p w:rsidR="005065BF" w:rsidRDefault="005065BF" w:rsidP="005065BF">
      <w:pPr>
        <w:pStyle w:val="ConsNormal"/>
        <w:ind w:firstLine="709"/>
        <w:rPr>
          <w:rFonts w:ascii="Times New Roman" w:hAnsi="Times New Roman" w:cs="Times New Roman"/>
          <w:sz w:val="24"/>
          <w:szCs w:val="24"/>
        </w:rPr>
      </w:pPr>
    </w:p>
    <w:p w:rsidR="005065BF" w:rsidRDefault="005065BF" w:rsidP="005065BF">
      <w:pPr>
        <w:pStyle w:val="30"/>
        <w:rPr>
          <w:rFonts w:ascii="Times New Roman" w:hAnsi="Times New Roman"/>
          <w:sz w:val="24"/>
          <w:szCs w:val="24"/>
        </w:rPr>
      </w:pPr>
      <w:r>
        <w:rPr>
          <w:rFonts w:ascii="Times New Roman" w:hAnsi="Times New Roman"/>
          <w:b w:val="0"/>
          <w:bCs w:val="0"/>
          <w:sz w:val="24"/>
          <w:szCs w:val="24"/>
        </w:rPr>
        <w:br w:type="page"/>
      </w:r>
      <w:bookmarkStart w:id="68" w:name="_Toc367786683"/>
      <w:r>
        <w:rPr>
          <w:rFonts w:ascii="Times New Roman" w:hAnsi="Times New Roman"/>
          <w:sz w:val="24"/>
          <w:szCs w:val="24"/>
        </w:rPr>
        <w:lastRenderedPageBreak/>
        <w:t>Глава 7. Предоставление прав на земельные участки на территории Серебрянского сельсовета</w:t>
      </w:r>
      <w:bookmarkEnd w:id="68"/>
    </w:p>
    <w:p w:rsidR="005065BF" w:rsidRDefault="005065BF" w:rsidP="005065BF">
      <w:pPr>
        <w:pStyle w:val="4"/>
        <w:rPr>
          <w:rFonts w:ascii="Times New Roman" w:hAnsi="Times New Roman"/>
          <w:sz w:val="24"/>
          <w:szCs w:val="24"/>
        </w:rPr>
      </w:pPr>
      <w:bookmarkStart w:id="69" w:name="_Toc367786684"/>
      <w:r>
        <w:rPr>
          <w:sz w:val="24"/>
          <w:szCs w:val="24"/>
        </w:rPr>
        <w:t>Статья 31. Общие положения</w:t>
      </w:r>
      <w:bookmarkEnd w:id="69"/>
    </w:p>
    <w:p w:rsidR="005065BF" w:rsidRDefault="005065BF" w:rsidP="005065BF">
      <w:pPr>
        <w:ind w:firstLine="540"/>
        <w:outlineLvl w:val="3"/>
        <w:rPr>
          <w:bCs/>
        </w:rPr>
      </w:pPr>
    </w:p>
    <w:p w:rsidR="005065BF" w:rsidRDefault="005065BF" w:rsidP="005065BF">
      <w:pPr>
        <w:ind w:firstLine="540"/>
        <w:outlineLvl w:val="3"/>
        <w:rPr>
          <w:bCs/>
        </w:rPr>
      </w:pPr>
      <w:r>
        <w:rPr>
          <w:bCs/>
        </w:rPr>
        <w:t xml:space="preserve">1. Предоставление прав на земельные участки </w:t>
      </w:r>
      <w:r>
        <w:t>на территории Серебрянского сельсовета</w:t>
      </w:r>
      <w:r>
        <w:rPr>
          <w:bCs/>
        </w:rPr>
        <w:t xml:space="preserve"> осуществляется в соответствии с Земельным </w:t>
      </w:r>
      <w:hyperlink r:id="rId99" w:history="1">
        <w:r>
          <w:rPr>
            <w:rStyle w:val="a9"/>
            <w:bCs/>
          </w:rPr>
          <w:t>кодексом</w:t>
        </w:r>
      </w:hyperlink>
      <w:r>
        <w:rPr>
          <w:bCs/>
        </w:rPr>
        <w:t xml:space="preserve"> Российской Федерации, Градостроительным </w:t>
      </w:r>
      <w:hyperlink r:id="rId100" w:history="1">
        <w:r>
          <w:rPr>
            <w:rStyle w:val="a9"/>
            <w:bCs/>
          </w:rPr>
          <w:t>кодексом</w:t>
        </w:r>
      </w:hyperlink>
      <w:r>
        <w:rPr>
          <w:bCs/>
        </w:rPr>
        <w:t xml:space="preserve"> Российской Федерации и иными нормативными правовыми актами Российской Федерации и Новосибирской области.</w:t>
      </w:r>
    </w:p>
    <w:p w:rsidR="005065BF" w:rsidRDefault="005065BF" w:rsidP="005065BF">
      <w:pPr>
        <w:ind w:firstLine="540"/>
        <w:outlineLvl w:val="3"/>
        <w:rPr>
          <w:bCs/>
        </w:rPr>
      </w:pPr>
      <w:r>
        <w:rPr>
          <w:bCs/>
        </w:rPr>
        <w:t xml:space="preserve">2. До разграничения государственной собственности на землю распоряжение земельными участками </w:t>
      </w:r>
      <w:r>
        <w:t>на территории Серебрянского сельсовета</w:t>
      </w:r>
      <w:r>
        <w:rPr>
          <w:bCs/>
        </w:rPr>
        <w:t xml:space="preserve"> осуществляет орган местного самоуправления в пределах предоставленных полномочий.</w:t>
      </w:r>
    </w:p>
    <w:p w:rsidR="005065BF" w:rsidRDefault="005065BF" w:rsidP="005065BF">
      <w:pPr>
        <w:ind w:firstLine="540"/>
        <w:outlineLvl w:val="3"/>
        <w:rPr>
          <w:bCs/>
        </w:rPr>
      </w:pPr>
      <w:r>
        <w:rPr>
          <w:bCs/>
        </w:rPr>
        <w:t>3. Предоставление земельных участков для строительства производится с проведением работ по их формированию:</w:t>
      </w:r>
    </w:p>
    <w:p w:rsidR="005065BF" w:rsidRDefault="005065BF" w:rsidP="005065BF">
      <w:pPr>
        <w:ind w:firstLine="540"/>
        <w:outlineLvl w:val="3"/>
        <w:rPr>
          <w:bCs/>
        </w:rPr>
      </w:pPr>
      <w:r>
        <w:rPr>
          <w:bCs/>
        </w:rPr>
        <w:t>1) без предварительного согласования мест размещения объектов;</w:t>
      </w:r>
    </w:p>
    <w:p w:rsidR="005065BF" w:rsidRDefault="005065BF" w:rsidP="005065BF">
      <w:pPr>
        <w:ind w:firstLine="540"/>
        <w:outlineLvl w:val="3"/>
        <w:rPr>
          <w:bCs/>
        </w:rPr>
      </w:pPr>
      <w:r>
        <w:rPr>
          <w:bCs/>
        </w:rPr>
        <w:t>2) с предварительным согласованием мест размещения объектов.</w:t>
      </w:r>
    </w:p>
    <w:p w:rsidR="005065BF" w:rsidRDefault="005065BF" w:rsidP="005065BF">
      <w:pPr>
        <w:ind w:firstLine="540"/>
        <w:outlineLvl w:val="3"/>
        <w:rPr>
          <w:bCs/>
        </w:rPr>
      </w:pPr>
      <w:r>
        <w:rPr>
          <w:bCs/>
        </w:rPr>
        <w:t>Порядок проведения работ по формированию земельных участков устанавливается применительно к особенностям предоставления земельных участков.</w:t>
      </w:r>
    </w:p>
    <w:p w:rsidR="005065BF" w:rsidRDefault="005065BF" w:rsidP="005065BF">
      <w:pPr>
        <w:ind w:firstLine="540"/>
        <w:outlineLvl w:val="3"/>
        <w:rPr>
          <w:bCs/>
        </w:rPr>
      </w:pPr>
      <w:r>
        <w:rPr>
          <w:bCs/>
        </w:rPr>
        <w:t>Работы по формированию земельных участков могут проводиться по инициативе и за счет органов местного самоуправления, органов государственной власти, граждан и юридических лиц.</w:t>
      </w:r>
    </w:p>
    <w:p w:rsidR="005065BF" w:rsidRDefault="005065BF" w:rsidP="005065BF">
      <w:pPr>
        <w:ind w:firstLine="540"/>
        <w:outlineLvl w:val="3"/>
        <w:rPr>
          <w:bCs/>
        </w:rPr>
      </w:pPr>
      <w:r>
        <w:rPr>
          <w:bCs/>
        </w:rPr>
        <w:t>4. Права на земельные участки, находящиеся в государственной или муниципальной собственности</w:t>
      </w:r>
      <w:r>
        <w:t xml:space="preserve"> на территории Серебрянского сельсовета</w:t>
      </w:r>
      <w:r>
        <w:rPr>
          <w:bCs/>
        </w:rPr>
        <w:t>, подлежат оформлению в случаях:</w:t>
      </w:r>
    </w:p>
    <w:p w:rsidR="005065BF" w:rsidRDefault="005065BF" w:rsidP="005065BF">
      <w:pPr>
        <w:ind w:firstLine="540"/>
        <w:outlineLvl w:val="3"/>
        <w:rPr>
          <w:bCs/>
        </w:rPr>
      </w:pPr>
      <w:r>
        <w:rPr>
          <w:bCs/>
        </w:rPr>
        <w:t>приобретения прав на объекты недвижимости, расположенные на земельных участках, находящихся в государственной или муниципальной собственности;</w:t>
      </w:r>
    </w:p>
    <w:p w:rsidR="005065BF" w:rsidRDefault="005065BF" w:rsidP="005065BF">
      <w:pPr>
        <w:ind w:firstLine="540"/>
        <w:outlineLvl w:val="3"/>
        <w:rPr>
          <w:bCs/>
        </w:rPr>
      </w:pPr>
      <w:r>
        <w:rPr>
          <w:bCs/>
        </w:rPr>
        <w:t>переоформления права постоянного (бессрочного) пользования земельным участком;</w:t>
      </w:r>
    </w:p>
    <w:p w:rsidR="005065BF" w:rsidRDefault="005065BF" w:rsidP="005065BF">
      <w:pPr>
        <w:ind w:firstLine="540"/>
        <w:outlineLvl w:val="3"/>
        <w:rPr>
          <w:bCs/>
        </w:rPr>
      </w:pPr>
      <w:r>
        <w:rPr>
          <w:bCs/>
        </w:rPr>
        <w:t>переоформления права пожизненного наследуемого владения земельным участком;</w:t>
      </w:r>
    </w:p>
    <w:p w:rsidR="005065BF" w:rsidRDefault="005065BF" w:rsidP="005065BF">
      <w:pPr>
        <w:ind w:firstLine="540"/>
        <w:outlineLvl w:val="3"/>
        <w:rPr>
          <w:bCs/>
        </w:rPr>
      </w:pPr>
      <w:r>
        <w:rPr>
          <w:bCs/>
        </w:rPr>
        <w:t>при использовании земельных участков, на которых расположены жилые дома, приобретенные в результате сделок, совершенных до 1 июля 1990 года.</w:t>
      </w:r>
    </w:p>
    <w:p w:rsidR="005065BF" w:rsidRDefault="005065BF" w:rsidP="005065BF">
      <w:pPr>
        <w:pStyle w:val="ConsNormal"/>
        <w:ind w:firstLine="709"/>
        <w:rPr>
          <w:rFonts w:ascii="Times New Roman" w:hAnsi="Times New Roman" w:cs="Times New Roman"/>
          <w:sz w:val="24"/>
          <w:szCs w:val="24"/>
        </w:rPr>
      </w:pPr>
      <w:r>
        <w:rPr>
          <w:rFonts w:ascii="Times New Roman" w:hAnsi="Times New Roman" w:cs="Times New Roman"/>
          <w:bCs/>
          <w:sz w:val="24"/>
          <w:szCs w:val="24"/>
        </w:rPr>
        <w:t xml:space="preserve">5. </w:t>
      </w:r>
      <w:r>
        <w:rPr>
          <w:rFonts w:ascii="Times New Roman" w:hAnsi="Times New Roman" w:cs="Times New Roman"/>
          <w:sz w:val="24"/>
          <w:szCs w:val="24"/>
        </w:rPr>
        <w:t>В случаях, когда не устанавливается обязательность отчуждения земельного участка, он может быть предоставлен в аренду физическим и юридическим лицам на территории Серебрянского сельсовета.</w:t>
      </w:r>
    </w:p>
    <w:p w:rsidR="005065BF" w:rsidRDefault="005065BF" w:rsidP="005065BF">
      <w:pPr>
        <w:ind w:firstLine="540"/>
        <w:outlineLvl w:val="3"/>
        <w:rPr>
          <w:b/>
        </w:rPr>
      </w:pPr>
    </w:p>
    <w:p w:rsidR="005065BF" w:rsidRDefault="005065BF" w:rsidP="005065BF">
      <w:pPr>
        <w:pStyle w:val="4"/>
        <w:rPr>
          <w:rFonts w:ascii="Times New Roman" w:hAnsi="Times New Roman"/>
          <w:sz w:val="24"/>
          <w:szCs w:val="24"/>
        </w:rPr>
      </w:pPr>
      <w:bookmarkStart w:id="70" w:name="_Toc367786685"/>
      <w:r>
        <w:rPr>
          <w:sz w:val="24"/>
          <w:szCs w:val="24"/>
        </w:rPr>
        <w:t>Статья 32.  Организация и проведение торгов (аукционов, конкурсов) по продаже земельных участков или права на заключение договоров аренды земельных участков на территории Серебрянского сельсовета</w:t>
      </w:r>
      <w:bookmarkEnd w:id="70"/>
    </w:p>
    <w:p w:rsidR="005065BF" w:rsidRDefault="005065BF" w:rsidP="005065BF">
      <w:pPr>
        <w:ind w:firstLine="540"/>
        <w:outlineLvl w:val="3"/>
        <w:rPr>
          <w:b/>
          <w:bCs/>
        </w:rPr>
      </w:pPr>
    </w:p>
    <w:p w:rsidR="005065BF" w:rsidRDefault="005065BF" w:rsidP="005065BF">
      <w:pPr>
        <w:ind w:firstLine="540"/>
        <w:outlineLvl w:val="3"/>
        <w:rPr>
          <w:bCs/>
        </w:rPr>
      </w:pPr>
      <w:r>
        <w:rPr>
          <w:bCs/>
        </w:rPr>
        <w:t xml:space="preserve">1. Организация и проведение торгов осуществляются в целях внедрения в </w:t>
      </w:r>
      <w:r>
        <w:t xml:space="preserve">Серебрянском сельсовете </w:t>
      </w:r>
      <w:r>
        <w:rPr>
          <w:bCs/>
        </w:rPr>
        <w:t>механизма продажи земельных участков на началах состязательности для формирования земельного рынка, создания вторичного рынка земли, повышения доходов бюджета поселения, определения ценовых характеристик земельных участков, а также эффективности и рационального использования земельных участков в соответствии с перспективой развития поселения  и созданием благоприятной среды для проживания граждан поселения.</w:t>
      </w:r>
    </w:p>
    <w:p w:rsidR="005065BF" w:rsidRDefault="005065BF" w:rsidP="005065BF">
      <w:pPr>
        <w:ind w:firstLine="540"/>
        <w:outlineLvl w:val="3"/>
        <w:rPr>
          <w:bCs/>
        </w:rPr>
      </w:pPr>
      <w:r>
        <w:rPr>
          <w:bCs/>
        </w:rPr>
        <w:t>2. Основными принципами организации и проведения торгов являются:</w:t>
      </w:r>
    </w:p>
    <w:p w:rsidR="005065BF" w:rsidRDefault="005065BF" w:rsidP="005065BF">
      <w:pPr>
        <w:ind w:firstLine="540"/>
        <w:outlineLvl w:val="3"/>
        <w:rPr>
          <w:bCs/>
        </w:rPr>
      </w:pPr>
      <w:r>
        <w:rPr>
          <w:bCs/>
        </w:rPr>
        <w:t xml:space="preserve"> создание организационных и экономических основ инвестиционной привлекательности территории </w:t>
      </w:r>
      <w:r>
        <w:t>Серебрянского сельсовета</w:t>
      </w:r>
      <w:r>
        <w:rPr>
          <w:bCs/>
        </w:rPr>
        <w:t>;</w:t>
      </w:r>
    </w:p>
    <w:p w:rsidR="005065BF" w:rsidRDefault="005065BF" w:rsidP="005065BF">
      <w:pPr>
        <w:ind w:firstLine="540"/>
        <w:outlineLvl w:val="3"/>
        <w:rPr>
          <w:bCs/>
        </w:rPr>
      </w:pPr>
      <w:r>
        <w:rPr>
          <w:bCs/>
        </w:rPr>
        <w:t xml:space="preserve"> создание равных конкурентных условий для всех физических, юридических лиц и индивидуальных предпринимателей;</w:t>
      </w:r>
    </w:p>
    <w:p w:rsidR="005065BF" w:rsidRDefault="005065BF" w:rsidP="005065BF">
      <w:pPr>
        <w:ind w:firstLine="540"/>
        <w:outlineLvl w:val="3"/>
        <w:rPr>
          <w:bCs/>
        </w:rPr>
      </w:pPr>
      <w:r>
        <w:rPr>
          <w:bCs/>
        </w:rPr>
        <w:lastRenderedPageBreak/>
        <w:t xml:space="preserve"> гласность деятельности органов местного самоуправления при организации и проведении торгов;</w:t>
      </w:r>
    </w:p>
    <w:p w:rsidR="005065BF" w:rsidRDefault="005065BF" w:rsidP="005065BF">
      <w:pPr>
        <w:ind w:firstLine="540"/>
        <w:outlineLvl w:val="3"/>
        <w:rPr>
          <w:bCs/>
        </w:rPr>
      </w:pPr>
      <w:r>
        <w:rPr>
          <w:bCs/>
        </w:rPr>
        <w:t xml:space="preserve"> объективность оценки предложений всех участников торгов;</w:t>
      </w:r>
    </w:p>
    <w:p w:rsidR="005065BF" w:rsidRDefault="005065BF" w:rsidP="005065BF">
      <w:pPr>
        <w:ind w:firstLine="540"/>
        <w:outlineLvl w:val="3"/>
        <w:rPr>
          <w:bCs/>
        </w:rPr>
      </w:pPr>
      <w:r>
        <w:rPr>
          <w:bCs/>
        </w:rPr>
        <w:t xml:space="preserve"> единство требований ко всем претендентам и участникам торгов;</w:t>
      </w:r>
    </w:p>
    <w:p w:rsidR="005065BF" w:rsidRDefault="005065BF" w:rsidP="005065BF">
      <w:pPr>
        <w:ind w:firstLine="540"/>
        <w:outlineLvl w:val="3"/>
        <w:rPr>
          <w:bCs/>
        </w:rPr>
      </w:pPr>
      <w:r>
        <w:rPr>
          <w:bCs/>
        </w:rPr>
        <w:t xml:space="preserve"> единство условий о предмете торгов, представляемых всем участникам.</w:t>
      </w:r>
    </w:p>
    <w:p w:rsidR="005065BF" w:rsidRDefault="005065BF" w:rsidP="005065BF">
      <w:pPr>
        <w:ind w:firstLine="540"/>
        <w:outlineLvl w:val="3"/>
        <w:rPr>
          <w:bCs/>
        </w:rPr>
      </w:pPr>
      <w:r>
        <w:rPr>
          <w:bCs/>
        </w:rPr>
        <w:t>3. Предметом торгов может являться:</w:t>
      </w:r>
    </w:p>
    <w:p w:rsidR="005065BF" w:rsidRDefault="005065BF" w:rsidP="005065BF">
      <w:pPr>
        <w:ind w:firstLine="540"/>
        <w:outlineLvl w:val="3"/>
        <w:rPr>
          <w:bCs/>
        </w:rPr>
      </w:pPr>
      <w:r>
        <w:rPr>
          <w:bCs/>
        </w:rPr>
        <w:t>1) земельный участок, сформированный в соответствии с градостроительными регламентами и установленными границами;</w:t>
      </w:r>
    </w:p>
    <w:p w:rsidR="005065BF" w:rsidRDefault="005065BF" w:rsidP="005065BF">
      <w:pPr>
        <w:ind w:firstLine="540"/>
        <w:outlineLvl w:val="3"/>
        <w:rPr>
          <w:bCs/>
        </w:rPr>
      </w:pPr>
      <w:r>
        <w:rPr>
          <w:bCs/>
        </w:rPr>
        <w:t>2) право на заключение договора аренды земельного участка, предоставляемого для строительства, в том числе для жилищного строительства;</w:t>
      </w:r>
    </w:p>
    <w:p w:rsidR="005065BF" w:rsidRDefault="005065BF" w:rsidP="005065BF">
      <w:pPr>
        <w:ind w:firstLine="540"/>
        <w:outlineLvl w:val="3"/>
        <w:rPr>
          <w:bCs/>
        </w:rPr>
      </w:pPr>
      <w:r>
        <w:rPr>
          <w:bCs/>
        </w:rPr>
        <w:t>3) право на заключение договора аренды земельного участка для его комплексного освоения в целях жилищного строительства.</w:t>
      </w:r>
    </w:p>
    <w:p w:rsidR="005065BF" w:rsidRDefault="005065BF" w:rsidP="005065BF">
      <w:pPr>
        <w:ind w:firstLine="540"/>
        <w:outlineLvl w:val="3"/>
        <w:rPr>
          <w:bCs/>
        </w:rPr>
      </w:pPr>
      <w:r>
        <w:rPr>
          <w:bCs/>
        </w:rPr>
        <w:t>4. Организация подготовки к продаже на торгах земельного участка в собственность или продажи права на заключение договора аренды земельного участка осуществляется по решению организатора торгов.</w:t>
      </w:r>
    </w:p>
    <w:p w:rsidR="005065BF" w:rsidRDefault="005065BF" w:rsidP="005065BF">
      <w:pPr>
        <w:ind w:firstLine="540"/>
        <w:outlineLvl w:val="3"/>
        <w:rPr>
          <w:bCs/>
        </w:rPr>
      </w:pPr>
      <w:r>
        <w:rPr>
          <w:bCs/>
        </w:rPr>
        <w:t>5. Организатором торгов выступает уполномоченный орган администрации.</w:t>
      </w:r>
    </w:p>
    <w:p w:rsidR="005065BF" w:rsidRDefault="005065BF" w:rsidP="005065BF">
      <w:pPr>
        <w:pStyle w:val="4"/>
        <w:rPr>
          <w:rFonts w:ascii="Times New Roman" w:hAnsi="Times New Roman"/>
          <w:sz w:val="24"/>
          <w:szCs w:val="24"/>
        </w:rPr>
      </w:pPr>
      <w:bookmarkStart w:id="71" w:name="_Toc367786686"/>
      <w:r>
        <w:rPr>
          <w:sz w:val="24"/>
          <w:szCs w:val="24"/>
        </w:rPr>
        <w:t>Статья 33. Приобретение прав на земельные участки, на которых расположены объекты недвижимости</w:t>
      </w:r>
      <w:bookmarkEnd w:id="71"/>
    </w:p>
    <w:p w:rsidR="005065BF" w:rsidRDefault="005065BF" w:rsidP="005065BF">
      <w:pPr>
        <w:ind w:firstLine="540"/>
        <w:outlineLvl w:val="3"/>
        <w:rPr>
          <w:b/>
          <w:bCs/>
        </w:rPr>
      </w:pPr>
    </w:p>
    <w:p w:rsidR="005065BF" w:rsidRDefault="005065BF" w:rsidP="005065BF">
      <w:pPr>
        <w:ind w:firstLine="540"/>
        <w:outlineLvl w:val="3"/>
        <w:rPr>
          <w:bCs/>
        </w:rPr>
      </w:pPr>
      <w:r>
        <w:rPr>
          <w:bCs/>
        </w:rPr>
        <w:t>1. Приобретение прав на земельные участки (делимые и неделимые), на которых расположены здания, строения, сооружения (далее - объекты недвижимости), производится:</w:t>
      </w:r>
    </w:p>
    <w:p w:rsidR="005065BF" w:rsidRDefault="005065BF" w:rsidP="005065BF">
      <w:pPr>
        <w:ind w:firstLine="540"/>
        <w:outlineLvl w:val="3"/>
        <w:rPr>
          <w:bCs/>
        </w:rPr>
      </w:pPr>
      <w:r>
        <w:rPr>
          <w:bCs/>
        </w:rPr>
        <w:t xml:space="preserve">1) гражданами, имеющими в собственности объекты недвижимости (за исключением лиц, указанных в </w:t>
      </w:r>
      <w:hyperlink r:id="rId101" w:history="1">
        <w:r>
          <w:rPr>
            <w:rStyle w:val="a9"/>
            <w:bCs/>
          </w:rPr>
          <w:t>подпункте 2</w:t>
        </w:r>
      </w:hyperlink>
      <w:r>
        <w:rPr>
          <w:bCs/>
        </w:rPr>
        <w:t xml:space="preserve"> настоящего пункта);</w:t>
      </w:r>
    </w:p>
    <w:p w:rsidR="005065BF" w:rsidRDefault="005065BF" w:rsidP="005065BF">
      <w:pPr>
        <w:ind w:firstLine="540"/>
        <w:outlineLvl w:val="3"/>
        <w:rPr>
          <w:bCs/>
        </w:rPr>
      </w:pPr>
      <w:r>
        <w:rPr>
          <w:bCs/>
        </w:rPr>
        <w:t>2) гражданами, имеющими в фактическом пользовании земельные участки с расположенными на них жилыми домами, приобретенными ими в результате сделок, которые были совершены до 1 июля 1990 года (до вступления в силу Закона СССР от 6 марта 1990 года N 1305-1 "О собственности в СССР"), но которые не были надлежащим порядком оформлены и зарегистрированы;</w:t>
      </w:r>
    </w:p>
    <w:p w:rsidR="005065BF" w:rsidRDefault="005065BF" w:rsidP="005065BF">
      <w:pPr>
        <w:ind w:firstLine="540"/>
        <w:outlineLvl w:val="3"/>
        <w:rPr>
          <w:bCs/>
        </w:rPr>
      </w:pPr>
      <w:r>
        <w:rPr>
          <w:bCs/>
        </w:rPr>
        <w:t>3) юридическими лицами, обладающими объектами недвижимости на праве собственности;</w:t>
      </w:r>
    </w:p>
    <w:p w:rsidR="005065BF" w:rsidRDefault="005065BF" w:rsidP="005065BF">
      <w:pPr>
        <w:ind w:firstLine="540"/>
        <w:outlineLvl w:val="3"/>
        <w:rPr>
          <w:bCs/>
        </w:rPr>
      </w:pPr>
      <w:r>
        <w:rPr>
          <w:bCs/>
        </w:rPr>
        <w:t>4) юридическими лицами, обладающими правом хозяйственного ведения на объекты недвижимости;</w:t>
      </w:r>
    </w:p>
    <w:p w:rsidR="005065BF" w:rsidRDefault="005065BF" w:rsidP="005065BF">
      <w:pPr>
        <w:ind w:firstLine="540"/>
        <w:outlineLvl w:val="3"/>
        <w:rPr>
          <w:bCs/>
        </w:rPr>
      </w:pPr>
      <w:r>
        <w:rPr>
          <w:bCs/>
        </w:rPr>
        <w:t>5) государственными и муниципальными учреждениями, федеральными казенными предприятиями, обладающими правом оперативного управления на объекты недвижимости, органами государственной власти и органами местного самоуправления, обладающими объектами недвижимости на праве собственности;</w:t>
      </w:r>
    </w:p>
    <w:p w:rsidR="005065BF" w:rsidRDefault="005065BF" w:rsidP="005065BF">
      <w:pPr>
        <w:ind w:firstLine="540"/>
        <w:outlineLvl w:val="3"/>
        <w:rPr>
          <w:bCs/>
        </w:rPr>
      </w:pPr>
      <w:r>
        <w:rPr>
          <w:bCs/>
        </w:rPr>
        <w:t>6) религиозными организациями, имеющими здания в собственности либо на праве безвозмездного пользования.</w:t>
      </w:r>
    </w:p>
    <w:p w:rsidR="005065BF" w:rsidRDefault="005065BF" w:rsidP="005065BF">
      <w:pPr>
        <w:ind w:firstLine="540"/>
        <w:outlineLvl w:val="3"/>
        <w:rPr>
          <w:bCs/>
        </w:rPr>
      </w:pPr>
      <w:r>
        <w:rPr>
          <w:bCs/>
        </w:rPr>
        <w:t>2. Права на делимые земельные участки, на которых расположены объекты недвижимости, могут быть приобретены:</w:t>
      </w:r>
    </w:p>
    <w:p w:rsidR="005065BF" w:rsidRDefault="005065BF" w:rsidP="005065BF">
      <w:pPr>
        <w:ind w:firstLine="540"/>
        <w:outlineLvl w:val="3"/>
        <w:rPr>
          <w:bCs/>
        </w:rPr>
      </w:pPr>
      <w:r>
        <w:rPr>
          <w:bCs/>
        </w:rPr>
        <w:t xml:space="preserve">1) гражданами, указанными в </w:t>
      </w:r>
      <w:hyperlink r:id="rId102" w:history="1">
        <w:r>
          <w:rPr>
            <w:rStyle w:val="a9"/>
            <w:bCs/>
          </w:rPr>
          <w:t>подпункте 1 пункта 1</w:t>
        </w:r>
      </w:hyperlink>
      <w:r>
        <w:rPr>
          <w:bCs/>
        </w:rPr>
        <w:t xml:space="preserve"> настоящей статьи, - право собственности либо аренда;</w:t>
      </w:r>
    </w:p>
    <w:p w:rsidR="005065BF" w:rsidRDefault="005065BF" w:rsidP="005065BF">
      <w:pPr>
        <w:ind w:firstLine="540"/>
        <w:outlineLvl w:val="3"/>
        <w:rPr>
          <w:bCs/>
        </w:rPr>
      </w:pPr>
      <w:r>
        <w:rPr>
          <w:bCs/>
        </w:rPr>
        <w:t xml:space="preserve">2) гражданами, указанными в </w:t>
      </w:r>
      <w:hyperlink r:id="rId103" w:history="1">
        <w:r>
          <w:rPr>
            <w:rStyle w:val="a9"/>
            <w:bCs/>
          </w:rPr>
          <w:t>подпункте 2 пункта 1</w:t>
        </w:r>
      </w:hyperlink>
      <w:r>
        <w:rPr>
          <w:bCs/>
        </w:rPr>
        <w:t xml:space="preserve"> настоящей статьи, - однократно бесплатно право собственности либо аренды;</w:t>
      </w:r>
    </w:p>
    <w:p w:rsidR="005065BF" w:rsidRDefault="005065BF" w:rsidP="005065BF">
      <w:pPr>
        <w:ind w:firstLine="540"/>
        <w:outlineLvl w:val="3"/>
        <w:rPr>
          <w:bCs/>
        </w:rPr>
      </w:pPr>
      <w:r>
        <w:rPr>
          <w:bCs/>
        </w:rPr>
        <w:t xml:space="preserve">3) юридическими лицами, указанными в </w:t>
      </w:r>
      <w:hyperlink r:id="rId104" w:history="1">
        <w:r>
          <w:rPr>
            <w:rStyle w:val="a9"/>
            <w:bCs/>
          </w:rPr>
          <w:t>подпункте 3 пункта 1</w:t>
        </w:r>
      </w:hyperlink>
      <w:r>
        <w:rPr>
          <w:bCs/>
        </w:rPr>
        <w:t xml:space="preserve"> настоящей статьи, - право собственности либо аренда;</w:t>
      </w:r>
    </w:p>
    <w:p w:rsidR="005065BF" w:rsidRDefault="005065BF" w:rsidP="005065BF">
      <w:pPr>
        <w:ind w:firstLine="540"/>
        <w:outlineLvl w:val="3"/>
        <w:rPr>
          <w:bCs/>
        </w:rPr>
      </w:pPr>
      <w:r>
        <w:rPr>
          <w:bCs/>
        </w:rPr>
        <w:t xml:space="preserve">4) юридическими лицами, указанными в </w:t>
      </w:r>
      <w:hyperlink r:id="rId105" w:history="1">
        <w:r>
          <w:rPr>
            <w:rStyle w:val="a9"/>
            <w:bCs/>
          </w:rPr>
          <w:t>подпункте 4 пункта 1</w:t>
        </w:r>
      </w:hyperlink>
      <w:r>
        <w:rPr>
          <w:bCs/>
        </w:rPr>
        <w:t xml:space="preserve"> настоящей статьи, - аренда;</w:t>
      </w:r>
    </w:p>
    <w:p w:rsidR="005065BF" w:rsidRDefault="005065BF" w:rsidP="005065BF">
      <w:pPr>
        <w:ind w:firstLine="540"/>
        <w:outlineLvl w:val="3"/>
        <w:rPr>
          <w:bCs/>
        </w:rPr>
      </w:pPr>
      <w:r>
        <w:rPr>
          <w:bCs/>
        </w:rPr>
        <w:t xml:space="preserve">5) юридическими лицами, указанными в </w:t>
      </w:r>
      <w:hyperlink r:id="rId106" w:history="1">
        <w:r>
          <w:rPr>
            <w:rStyle w:val="a9"/>
            <w:bCs/>
          </w:rPr>
          <w:t>подпункте 5 пункта 1</w:t>
        </w:r>
      </w:hyperlink>
      <w:r>
        <w:rPr>
          <w:bCs/>
        </w:rPr>
        <w:t xml:space="preserve"> настоящей статьи, - право постоянного (бессрочного) пользования;</w:t>
      </w:r>
    </w:p>
    <w:p w:rsidR="005065BF" w:rsidRDefault="005065BF" w:rsidP="005065BF">
      <w:pPr>
        <w:ind w:firstLine="540"/>
        <w:outlineLvl w:val="3"/>
        <w:rPr>
          <w:bCs/>
        </w:rPr>
      </w:pPr>
      <w:r>
        <w:rPr>
          <w:bCs/>
        </w:rPr>
        <w:lastRenderedPageBreak/>
        <w:t xml:space="preserve">6) религиозными организациями, указанными в </w:t>
      </w:r>
      <w:hyperlink r:id="rId107" w:history="1">
        <w:r>
          <w:rPr>
            <w:rStyle w:val="a9"/>
            <w:bCs/>
          </w:rPr>
          <w:t>подпункте 6 пункта 1</w:t>
        </w:r>
      </w:hyperlink>
      <w:r>
        <w:rPr>
          <w:bCs/>
        </w:rPr>
        <w:t xml:space="preserve"> настоящей статьи, - в собственность бесплатно или в безвозмездное срочное пользование.</w:t>
      </w:r>
    </w:p>
    <w:p w:rsidR="005065BF" w:rsidRDefault="005065BF" w:rsidP="005065BF">
      <w:pPr>
        <w:ind w:firstLine="540"/>
        <w:outlineLvl w:val="3"/>
        <w:rPr>
          <w:bCs/>
        </w:rPr>
      </w:pPr>
      <w:r>
        <w:rPr>
          <w:bCs/>
        </w:rPr>
        <w:t>3. Права на неделимые земельные участки, на которых расположены объекты недвижимости, могут быть приобретены:</w:t>
      </w:r>
    </w:p>
    <w:p w:rsidR="005065BF" w:rsidRDefault="005065BF" w:rsidP="005065BF">
      <w:pPr>
        <w:ind w:firstLine="540"/>
        <w:outlineLvl w:val="3"/>
        <w:rPr>
          <w:bCs/>
        </w:rPr>
      </w:pPr>
      <w:r>
        <w:rPr>
          <w:bCs/>
        </w:rPr>
        <w:t>1) в случае, если объекты недвижимости, расположенные на неделимом земельном участке, принадлежат гражданам и юридическим лицам (за исключением органов государственной власти и органов местного самоуправления) на праве собственности, - в общую долевую собственность при условии волеизъявления всех собственников объектов недвижимости либо в аренду с множественностью лиц на стороне арендатора;</w:t>
      </w:r>
    </w:p>
    <w:p w:rsidR="005065BF" w:rsidRDefault="005065BF" w:rsidP="005065BF">
      <w:pPr>
        <w:ind w:firstLine="540"/>
        <w:outlineLvl w:val="3"/>
        <w:rPr>
          <w:bCs/>
        </w:rPr>
      </w:pPr>
      <w:r>
        <w:rPr>
          <w:bCs/>
        </w:rPr>
        <w:t>2) в случае, если объекты недвижимости, расположенные на неделимом земельном участке, принадлежат юридическим лицам, обладающим правом хозяйственного ведения на объекты недвижимости, - в аренду с множественностью лиц на стороне арендатора;</w:t>
      </w:r>
    </w:p>
    <w:p w:rsidR="005065BF" w:rsidRDefault="005065BF" w:rsidP="005065BF">
      <w:pPr>
        <w:ind w:firstLine="540"/>
        <w:outlineLvl w:val="3"/>
        <w:rPr>
          <w:bCs/>
        </w:rPr>
      </w:pPr>
      <w:r>
        <w:rPr>
          <w:bCs/>
        </w:rPr>
        <w:t>3) в случае, если объекты недвижимости, расположенные на неделимом земельном участке, принадлежат государственным и муниципальным учреждениям, федеральным казенным предприятиям на праве оперативного управления, органам государственной власти и органам местного самоуправления на праве собственности, - в постоянное (бессрочное) пользование одному из этих лиц, другие лица наделяются правом ограниченного пользования данным земельным участком;</w:t>
      </w:r>
    </w:p>
    <w:p w:rsidR="005065BF" w:rsidRDefault="005065BF" w:rsidP="005065BF">
      <w:pPr>
        <w:ind w:firstLine="540"/>
        <w:outlineLvl w:val="3"/>
        <w:rPr>
          <w:bCs/>
        </w:rPr>
      </w:pPr>
      <w:r>
        <w:rPr>
          <w:bCs/>
        </w:rPr>
        <w:t>4) в случае, если объекты недвижимости, расположенные на неделимом земельном участке, принадлежат гражданам и юридическим лицам на праве собственности либо хозяйственного ведения, - в аренду с множественностью лиц на стороне арендатора;</w:t>
      </w:r>
    </w:p>
    <w:p w:rsidR="005065BF" w:rsidRDefault="005065BF" w:rsidP="005065BF">
      <w:pPr>
        <w:ind w:firstLine="540"/>
        <w:outlineLvl w:val="3"/>
        <w:rPr>
          <w:bCs/>
        </w:rPr>
      </w:pPr>
      <w:r>
        <w:rPr>
          <w:bCs/>
        </w:rPr>
        <w:t>5) в случае, если объекты недвижимости, расположенные на неделимом земельном участке, принадлежат гражданам и юридическим лицам на праве собственности либо хозяйственного ведения, государственным и муниципальным учреждениям, федеральным казенным предприятиям на праве оперативного управления, органам государственной власти, органам местного самоуправления на праве собственности, - неделимый земельный участок предоставляется в аренду с множественностью лиц на стороне арендатора. При этом лицам, обладающим объектами недвижимости на праве оперативного управления, а также органам государственной власти и органам местного самоуправления устанавливается (предоставляется) право ограниченного пользования таким земельным участком.</w:t>
      </w:r>
    </w:p>
    <w:p w:rsidR="005065BF" w:rsidRDefault="005065BF" w:rsidP="005065BF">
      <w:pPr>
        <w:ind w:firstLine="540"/>
        <w:outlineLvl w:val="3"/>
        <w:rPr>
          <w:bCs/>
        </w:rPr>
      </w:pPr>
      <w:r>
        <w:rPr>
          <w:bCs/>
        </w:rPr>
        <w:t xml:space="preserve">4. При переходе права собственности на объекты недвижимости, расположенные на земельном участке, находящемся в государственной или муниципальной собственности, к другому лицу право пользования земельным участком подлежит переоформлению. В этом случае прежний пользователь земельного участка обязан подать заявление об отказе от прав на земельный участок с приложением документов, подтверждающих переход прав на объекты недвижимого имущества. Новый правообладатель объекта недвижимости приобретает права на земельный участок в соответствии с </w:t>
      </w:r>
      <w:hyperlink r:id="rId108" w:history="1">
        <w:r>
          <w:rPr>
            <w:rStyle w:val="a9"/>
            <w:bCs/>
          </w:rPr>
          <w:t>пунктами 1</w:t>
        </w:r>
      </w:hyperlink>
      <w:r>
        <w:rPr>
          <w:bCs/>
        </w:rPr>
        <w:t xml:space="preserve">, </w:t>
      </w:r>
      <w:hyperlink r:id="rId109" w:history="1">
        <w:r>
          <w:rPr>
            <w:rStyle w:val="a9"/>
            <w:bCs/>
          </w:rPr>
          <w:t>2</w:t>
        </w:r>
      </w:hyperlink>
      <w:r>
        <w:rPr>
          <w:bCs/>
        </w:rPr>
        <w:t xml:space="preserve"> настоящей статьи.</w:t>
      </w:r>
    </w:p>
    <w:p w:rsidR="005065BF" w:rsidRDefault="005065BF" w:rsidP="005065BF">
      <w:pPr>
        <w:ind w:firstLine="540"/>
        <w:outlineLvl w:val="3"/>
        <w:rPr>
          <w:bCs/>
        </w:rPr>
      </w:pPr>
      <w:r>
        <w:rPr>
          <w:bCs/>
        </w:rPr>
        <w:t>5. При продаже зданий, строений, сооружений, расположенных на земельных участках, предоставленных юридическим лицам (за исключением государственных и муниципальных учреждений, федеральных казенных предприятий, а также органов государственной власти и органов местного самоуправления) на праве постоянного (бессрочного) пользования, право постоянного (бессрочного) пользования земельными участками подлежит переоформлению на право аренды земельных участков или земельные участки должны быть приобретены в собственность по выбору покупателей зданий, строений, сооружений.</w:t>
      </w:r>
    </w:p>
    <w:p w:rsidR="005065BF" w:rsidRDefault="005065BF" w:rsidP="005065BF">
      <w:pPr>
        <w:ind w:firstLine="540"/>
        <w:outlineLvl w:val="3"/>
        <w:rPr>
          <w:bCs/>
        </w:rPr>
      </w:pPr>
      <w:r>
        <w:rPr>
          <w:bCs/>
        </w:rPr>
        <w:t>6. В существующей застройке земельные участки, на которых находятся сооружения, входящие в состав общего имущества многоквартирного дома, жилые здания и иные строения, предоставляются в качестве общего имущества в общую долевую собственность домовладельцев в порядке и на условиях, которые установлены жилищным законодательством.</w:t>
      </w:r>
    </w:p>
    <w:p w:rsidR="005065BF" w:rsidRDefault="005065BF" w:rsidP="005065BF">
      <w:pPr>
        <w:pStyle w:val="4"/>
        <w:rPr>
          <w:rFonts w:ascii="Times New Roman" w:hAnsi="Times New Roman"/>
          <w:sz w:val="24"/>
          <w:szCs w:val="24"/>
        </w:rPr>
      </w:pPr>
      <w:bookmarkStart w:id="72" w:name="_Toc367786687"/>
      <w:r>
        <w:rPr>
          <w:sz w:val="24"/>
          <w:szCs w:val="24"/>
        </w:rPr>
        <w:lastRenderedPageBreak/>
        <w:t>Статья 34. Переоформление прав на земельные участки</w:t>
      </w:r>
      <w:bookmarkEnd w:id="72"/>
    </w:p>
    <w:p w:rsidR="005065BF" w:rsidRDefault="005065BF" w:rsidP="005065BF">
      <w:pPr>
        <w:ind w:firstLine="709"/>
        <w:outlineLvl w:val="3"/>
        <w:rPr>
          <w:b/>
          <w:bCs/>
        </w:rPr>
      </w:pPr>
    </w:p>
    <w:p w:rsidR="005065BF" w:rsidRDefault="005065BF" w:rsidP="005065BF">
      <w:pPr>
        <w:ind w:firstLine="709"/>
        <w:outlineLvl w:val="3"/>
        <w:rPr>
          <w:bCs/>
        </w:rPr>
      </w:pPr>
      <w:r>
        <w:rPr>
          <w:bCs/>
        </w:rPr>
        <w:t>1. Переоформление прав на земельные участки производится в следующих случаях:</w:t>
      </w:r>
    </w:p>
    <w:p w:rsidR="005065BF" w:rsidRDefault="005065BF" w:rsidP="005065BF">
      <w:pPr>
        <w:ind w:firstLine="709"/>
        <w:outlineLvl w:val="3"/>
        <w:rPr>
          <w:bCs/>
        </w:rPr>
      </w:pPr>
      <w:r>
        <w:rPr>
          <w:bCs/>
        </w:rPr>
        <w:t>переоформление права постоянного (бессрочного) пользования земельным участком;</w:t>
      </w:r>
    </w:p>
    <w:p w:rsidR="005065BF" w:rsidRDefault="005065BF" w:rsidP="005065BF">
      <w:pPr>
        <w:ind w:firstLine="709"/>
        <w:outlineLvl w:val="3"/>
        <w:rPr>
          <w:bCs/>
        </w:rPr>
      </w:pPr>
      <w:r>
        <w:rPr>
          <w:bCs/>
        </w:rPr>
        <w:t>переоформление права пожизненного наследуемого владения земельным участком.</w:t>
      </w:r>
    </w:p>
    <w:p w:rsidR="005065BF" w:rsidRDefault="005065BF" w:rsidP="005065BF">
      <w:pPr>
        <w:ind w:firstLine="709"/>
        <w:outlineLvl w:val="3"/>
        <w:rPr>
          <w:bCs/>
        </w:rPr>
      </w:pPr>
      <w:r>
        <w:rPr>
          <w:bCs/>
        </w:rPr>
        <w:t>2. Решение о переоформлении прав на земельный участок принимается администрацией  в течение месяца с момента поступления заявления.</w:t>
      </w:r>
    </w:p>
    <w:p w:rsidR="005065BF" w:rsidRDefault="005065BF" w:rsidP="005065BF">
      <w:pPr>
        <w:ind w:firstLine="709"/>
        <w:outlineLvl w:val="3"/>
        <w:rPr>
          <w:bCs/>
        </w:rPr>
      </w:pPr>
      <w:r>
        <w:rPr>
          <w:bCs/>
        </w:rPr>
        <w:t>В случае отказа в переоформлении прав мотивированный ответ направляется заявителю в течение десяти дней с момента поступления заявления.</w:t>
      </w:r>
    </w:p>
    <w:p w:rsidR="005065BF" w:rsidRDefault="005065BF" w:rsidP="005065BF">
      <w:pPr>
        <w:ind w:firstLine="709"/>
        <w:outlineLvl w:val="3"/>
        <w:rPr>
          <w:bCs/>
        </w:rPr>
      </w:pPr>
      <w:r>
        <w:rPr>
          <w:bCs/>
        </w:rPr>
        <w:t>3. Граждане, обладающие земельными участками на праве постоянного (бессрочного) пользования, пожизненного наследуемого владения, вправе переоформить данные права по своему усмотрению:</w:t>
      </w:r>
    </w:p>
    <w:p w:rsidR="005065BF" w:rsidRDefault="005065BF" w:rsidP="005065BF">
      <w:pPr>
        <w:ind w:firstLine="709"/>
        <w:outlineLvl w:val="3"/>
        <w:rPr>
          <w:bCs/>
        </w:rPr>
      </w:pPr>
      <w:r>
        <w:rPr>
          <w:bCs/>
        </w:rPr>
        <w:t>на право собственности;</w:t>
      </w:r>
    </w:p>
    <w:p w:rsidR="005065BF" w:rsidRDefault="005065BF" w:rsidP="005065BF">
      <w:pPr>
        <w:ind w:firstLine="709"/>
        <w:outlineLvl w:val="3"/>
        <w:rPr>
          <w:bCs/>
        </w:rPr>
      </w:pPr>
      <w:r>
        <w:rPr>
          <w:bCs/>
        </w:rPr>
        <w:t>на право аренды.</w:t>
      </w:r>
    </w:p>
    <w:p w:rsidR="005065BF" w:rsidRDefault="005065BF" w:rsidP="005065BF">
      <w:pPr>
        <w:ind w:firstLine="709"/>
        <w:outlineLvl w:val="3"/>
        <w:rPr>
          <w:bCs/>
        </w:rPr>
      </w:pPr>
      <w:r>
        <w:rPr>
          <w:bCs/>
        </w:rPr>
        <w:t>Переоформление указанных прав в установленных земельным законодательством случаях сроком не ограничивается.</w:t>
      </w:r>
    </w:p>
    <w:p w:rsidR="005065BF" w:rsidRDefault="005065BF" w:rsidP="005065BF">
      <w:pPr>
        <w:ind w:firstLine="709"/>
        <w:outlineLvl w:val="3"/>
        <w:rPr>
          <w:bCs/>
        </w:rPr>
      </w:pPr>
      <w:r>
        <w:rPr>
          <w:bCs/>
        </w:rPr>
        <w:t>Предоставление земельных участков в собственность производится однократно бесплатно, при этом взимание каких-либо дополнительных денежных сумм помимо сборов, установленных федеральными законами, не допускается.</w:t>
      </w:r>
    </w:p>
    <w:p w:rsidR="005065BF" w:rsidRDefault="005065BF" w:rsidP="005065BF">
      <w:pPr>
        <w:ind w:firstLine="709"/>
        <w:outlineLvl w:val="3"/>
        <w:rPr>
          <w:bCs/>
        </w:rPr>
      </w:pPr>
      <w:r>
        <w:rPr>
          <w:bCs/>
        </w:rPr>
        <w:t>4. Юридические лица, обладающие земельными участками на праве постоянного (бессрочного) пользования, за исключением государственных и муниципальных учреждений, федеральных казенных предприятий, а также органов государственной власти и органов местного самоуправления, вправе переоформить данные права по своему усмотрению:</w:t>
      </w:r>
    </w:p>
    <w:p w:rsidR="005065BF" w:rsidRDefault="005065BF" w:rsidP="005065BF">
      <w:pPr>
        <w:ind w:firstLine="709"/>
        <w:outlineLvl w:val="3"/>
        <w:rPr>
          <w:bCs/>
        </w:rPr>
      </w:pPr>
      <w:r>
        <w:rPr>
          <w:bCs/>
        </w:rPr>
        <w:t>на право собственности;</w:t>
      </w:r>
    </w:p>
    <w:p w:rsidR="005065BF" w:rsidRDefault="005065BF" w:rsidP="005065BF">
      <w:pPr>
        <w:ind w:firstLine="709"/>
        <w:outlineLvl w:val="3"/>
        <w:rPr>
          <w:bCs/>
        </w:rPr>
      </w:pPr>
      <w:r>
        <w:rPr>
          <w:bCs/>
        </w:rPr>
        <w:t>на право аренды.</w:t>
      </w:r>
    </w:p>
    <w:p w:rsidR="005065BF" w:rsidRDefault="005065BF" w:rsidP="005065BF">
      <w:pPr>
        <w:ind w:firstLine="709"/>
        <w:outlineLvl w:val="3"/>
        <w:rPr>
          <w:b/>
          <w:bCs/>
        </w:rPr>
      </w:pPr>
      <w:r>
        <w:rPr>
          <w:bCs/>
        </w:rPr>
        <w:t>Переоформление указанных прав производится в сроки, установленные действующим законодательством.</w:t>
      </w:r>
    </w:p>
    <w:p w:rsidR="005065BF" w:rsidRDefault="005065BF" w:rsidP="005065BF">
      <w:pPr>
        <w:pStyle w:val="4"/>
        <w:rPr>
          <w:rFonts w:ascii="Times New Roman" w:hAnsi="Times New Roman"/>
          <w:sz w:val="24"/>
          <w:szCs w:val="24"/>
        </w:rPr>
      </w:pPr>
      <w:bookmarkStart w:id="73" w:name="_Toc367786688"/>
      <w:r>
        <w:rPr>
          <w:sz w:val="24"/>
          <w:szCs w:val="24"/>
        </w:rPr>
        <w:t>Статья 35. Изъятие земельных участков на территории Серебрянского сельсовета для муниципальных нужд</w:t>
      </w:r>
      <w:bookmarkEnd w:id="73"/>
    </w:p>
    <w:p w:rsidR="005065BF" w:rsidRDefault="005065BF" w:rsidP="005065BF">
      <w:pPr>
        <w:ind w:firstLine="540"/>
        <w:outlineLvl w:val="3"/>
        <w:rPr>
          <w:bCs/>
        </w:rPr>
      </w:pPr>
    </w:p>
    <w:p w:rsidR="005065BF" w:rsidRDefault="005065BF" w:rsidP="005065BF">
      <w:pPr>
        <w:ind w:firstLine="540"/>
        <w:outlineLvl w:val="3"/>
        <w:rPr>
          <w:bCs/>
        </w:rPr>
      </w:pPr>
      <w:r>
        <w:rPr>
          <w:bCs/>
        </w:rPr>
        <w:t xml:space="preserve">1. Изъятие земельных участков </w:t>
      </w:r>
      <w:r>
        <w:t xml:space="preserve">на территории Серебрянского сельсовета </w:t>
      </w:r>
      <w:r>
        <w:rPr>
          <w:bCs/>
        </w:rPr>
        <w:t>для муниципальных нужд осуществляется в исключительных случаях:</w:t>
      </w:r>
    </w:p>
    <w:p w:rsidR="005065BF" w:rsidRDefault="005065BF" w:rsidP="005065BF">
      <w:pPr>
        <w:ind w:firstLine="540"/>
        <w:outlineLvl w:val="3"/>
        <w:rPr>
          <w:bCs/>
        </w:rPr>
      </w:pPr>
      <w:r>
        <w:rPr>
          <w:bCs/>
        </w:rPr>
        <w:t xml:space="preserve">1) в целях застройки территории </w:t>
      </w:r>
      <w:r>
        <w:t>Серебрянского сельсовета</w:t>
      </w:r>
      <w:r>
        <w:rPr>
          <w:bCs/>
        </w:rPr>
        <w:t xml:space="preserve"> в соответствии с генеральным планом </w:t>
      </w:r>
      <w:r>
        <w:t xml:space="preserve">Серебрянского сельсовета </w:t>
      </w:r>
      <w:r>
        <w:rPr>
          <w:bCs/>
        </w:rPr>
        <w:t>и настоящими Правилами;</w:t>
      </w:r>
    </w:p>
    <w:p w:rsidR="005065BF" w:rsidRDefault="005065BF" w:rsidP="005065BF">
      <w:pPr>
        <w:ind w:firstLine="540"/>
        <w:outlineLvl w:val="3"/>
        <w:rPr>
          <w:bCs/>
        </w:rPr>
      </w:pPr>
      <w:r>
        <w:rPr>
          <w:bCs/>
        </w:rPr>
        <w:t>2) для размещения объектов муниципального значения при отсутствии других вариантов возможного размещения этих объектов;</w:t>
      </w:r>
    </w:p>
    <w:p w:rsidR="005065BF" w:rsidRDefault="005065BF" w:rsidP="005065BF">
      <w:pPr>
        <w:ind w:firstLine="540"/>
        <w:outlineLvl w:val="3"/>
        <w:rPr>
          <w:bCs/>
        </w:rPr>
      </w:pPr>
      <w:r>
        <w:rPr>
          <w:bCs/>
        </w:rPr>
        <w:t>3) в связи с иными обстоятельствами в установленных федеральными законами случаях, а применительно к изъятию земельных участков из земель, находящихся в муниципальной собственности, в случаях, установленных законами Новосибирской области.</w:t>
      </w:r>
    </w:p>
    <w:p w:rsidR="005065BF" w:rsidRDefault="005065BF" w:rsidP="005065BF">
      <w:pPr>
        <w:ind w:firstLine="540"/>
        <w:outlineLvl w:val="3"/>
        <w:rPr>
          <w:bCs/>
        </w:rPr>
      </w:pPr>
      <w:r>
        <w:rPr>
          <w:bCs/>
        </w:rPr>
        <w:t>Обязательным условием для изъятия земельных участков, их частей является невозможность удовлетворения муниципальных нужд иначе как посредством прекращения существующих прав других лиц на данные земельные участки.</w:t>
      </w:r>
    </w:p>
    <w:p w:rsidR="005065BF" w:rsidRDefault="005065BF" w:rsidP="005065BF">
      <w:pPr>
        <w:ind w:firstLine="540"/>
        <w:outlineLvl w:val="3"/>
        <w:rPr>
          <w:bCs/>
        </w:rPr>
      </w:pPr>
      <w:r>
        <w:rPr>
          <w:bCs/>
        </w:rPr>
        <w:t xml:space="preserve">2. Необходимость изъятия земельных участков </w:t>
      </w:r>
      <w:r>
        <w:t xml:space="preserve">на территории Серебрянского сельсовета </w:t>
      </w:r>
      <w:r>
        <w:rPr>
          <w:bCs/>
        </w:rPr>
        <w:t>для муниципальных нужд определяется органом местного самоуправления самостоятельно.</w:t>
      </w:r>
    </w:p>
    <w:p w:rsidR="005065BF" w:rsidRDefault="005065BF" w:rsidP="005065BF">
      <w:pPr>
        <w:ind w:firstLine="540"/>
        <w:outlineLvl w:val="3"/>
        <w:rPr>
          <w:bCs/>
        </w:rPr>
      </w:pPr>
      <w:r>
        <w:rPr>
          <w:bCs/>
        </w:rPr>
        <w:t>Решение об изъятии земельных участков</w:t>
      </w:r>
      <w:r>
        <w:t xml:space="preserve"> на территории Серебрянского сельсовета</w:t>
      </w:r>
      <w:r>
        <w:rPr>
          <w:bCs/>
        </w:rPr>
        <w:t xml:space="preserve"> для муниципальных нужд принимается в порядке, определенном федеральным земельным законодательством.</w:t>
      </w:r>
    </w:p>
    <w:p w:rsidR="005065BF" w:rsidRDefault="005065BF" w:rsidP="005065BF">
      <w:pPr>
        <w:ind w:firstLine="540"/>
        <w:outlineLvl w:val="3"/>
        <w:rPr>
          <w:bCs/>
        </w:rPr>
      </w:pPr>
      <w:r>
        <w:rPr>
          <w:bCs/>
        </w:rPr>
        <w:lastRenderedPageBreak/>
        <w:t>3. Изъятие земельного участка допускается по истечении одного года с момента уведомления о принятом решении лица, у которого осуществляется изъятие земельного участка.</w:t>
      </w:r>
    </w:p>
    <w:p w:rsidR="005065BF" w:rsidRDefault="005065BF" w:rsidP="005065BF">
      <w:pPr>
        <w:ind w:firstLine="540"/>
        <w:outlineLvl w:val="3"/>
        <w:rPr>
          <w:bCs/>
        </w:rPr>
      </w:pPr>
      <w:r>
        <w:rPr>
          <w:bCs/>
        </w:rPr>
        <w:t>Изъятие земельного участка до истечения года со дня получения указанного уведомления осуществляется только с согласия собственника, землепользователя или арендатора земельного участка.</w:t>
      </w:r>
    </w:p>
    <w:p w:rsidR="005065BF" w:rsidRDefault="005065BF" w:rsidP="005065BF">
      <w:pPr>
        <w:ind w:firstLine="540"/>
        <w:outlineLvl w:val="3"/>
        <w:rPr>
          <w:bCs/>
        </w:rPr>
      </w:pPr>
    </w:p>
    <w:p w:rsidR="005065BF" w:rsidRDefault="005065BF" w:rsidP="005065BF">
      <w:pPr>
        <w:pStyle w:val="4"/>
        <w:spacing w:before="0"/>
        <w:rPr>
          <w:rFonts w:ascii="Times New Roman" w:hAnsi="Times New Roman"/>
          <w:sz w:val="24"/>
          <w:szCs w:val="24"/>
        </w:rPr>
      </w:pPr>
      <w:bookmarkStart w:id="74" w:name="_Toc367786689"/>
      <w:r>
        <w:rPr>
          <w:sz w:val="24"/>
          <w:szCs w:val="24"/>
        </w:rPr>
        <w:t>Статья 36. Порядок определения размера компенсации собственникам, землевладельцам, землепользователям земельных участков, изымаемых для муниципальных нужд</w:t>
      </w:r>
      <w:bookmarkEnd w:id="74"/>
    </w:p>
    <w:p w:rsidR="005065BF" w:rsidRDefault="005065BF" w:rsidP="005065BF">
      <w:pPr>
        <w:ind w:firstLine="540"/>
        <w:outlineLvl w:val="3"/>
        <w:rPr>
          <w:bCs/>
        </w:rPr>
      </w:pPr>
    </w:p>
    <w:p w:rsidR="005065BF" w:rsidRDefault="005065BF" w:rsidP="005065BF">
      <w:pPr>
        <w:ind w:firstLine="540"/>
        <w:outlineLvl w:val="3"/>
        <w:rPr>
          <w:bCs/>
        </w:rPr>
      </w:pPr>
      <w:r>
        <w:rPr>
          <w:bCs/>
        </w:rPr>
        <w:t>1. Собственникам, землевладельцам, землепользователям земельных участков возмещается:</w:t>
      </w:r>
    </w:p>
    <w:p w:rsidR="005065BF" w:rsidRDefault="005065BF" w:rsidP="005065BF">
      <w:pPr>
        <w:ind w:firstLine="540"/>
        <w:outlineLvl w:val="3"/>
        <w:rPr>
          <w:bCs/>
        </w:rPr>
      </w:pPr>
      <w:r>
        <w:rPr>
          <w:bCs/>
        </w:rPr>
        <w:t>1) рыночная стоимость земельного участка и находящегося на нем недвижимого имущества, в том числе стоимость плодово-ягодных, защитных и иных многолетних насаждений, объектов незавершенного строительства. Возмещение стоимости подлежащих сносу объектов недвижимости производится по стоимости, определенной соглашением сторон, а в случае не достижения согласия - по решению суда;</w:t>
      </w:r>
    </w:p>
    <w:p w:rsidR="005065BF" w:rsidRDefault="005065BF" w:rsidP="005065BF">
      <w:pPr>
        <w:ind w:firstLine="540"/>
        <w:outlineLvl w:val="3"/>
        <w:rPr>
          <w:bCs/>
        </w:rPr>
      </w:pPr>
      <w:r>
        <w:rPr>
          <w:bCs/>
        </w:rPr>
        <w:t>2) понесенные убытки - в полном объеме.</w:t>
      </w:r>
    </w:p>
    <w:p w:rsidR="005065BF" w:rsidRDefault="005065BF" w:rsidP="005065BF">
      <w:pPr>
        <w:ind w:firstLine="540"/>
        <w:outlineLvl w:val="3"/>
        <w:rPr>
          <w:bCs/>
        </w:rPr>
      </w:pPr>
      <w:r>
        <w:rPr>
          <w:bCs/>
        </w:rPr>
        <w:t>2. Собственникам жилых домов предоставляется компенсация, включающая в себя рыночную стоимость жилого помещения, а также все убытки, причиненные собственнику жилого помещения его изъятием, включая убытки, которые он несет в связи с изменением места проживания, оформлением права собственности на другое помещение, досрочным прекращением обязательств перед третьими лицами.</w:t>
      </w:r>
    </w:p>
    <w:p w:rsidR="005065BF" w:rsidRDefault="005065BF" w:rsidP="005065BF">
      <w:pPr>
        <w:ind w:firstLine="540"/>
        <w:outlineLvl w:val="3"/>
        <w:rPr>
          <w:bCs/>
        </w:rPr>
      </w:pPr>
      <w:r>
        <w:rPr>
          <w:bCs/>
        </w:rPr>
        <w:t>По соглашению с собственником жилого помещения ему может быть предоставлено взамен изымаемого жилого помещения другое жилое помещение с зачетом его стоимости в выкупную цену.</w:t>
      </w:r>
    </w:p>
    <w:p w:rsidR="005065BF" w:rsidRDefault="005065BF" w:rsidP="005065BF">
      <w:pPr>
        <w:ind w:firstLine="540"/>
        <w:outlineLvl w:val="3"/>
        <w:rPr>
          <w:bCs/>
        </w:rPr>
      </w:pPr>
      <w:r>
        <w:rPr>
          <w:bCs/>
        </w:rPr>
        <w:t>3. Стоимость самовольно возведенных объектов недвижимости возмещению не подлежит.</w:t>
      </w:r>
    </w:p>
    <w:p w:rsidR="005065BF" w:rsidRDefault="005065BF" w:rsidP="005065BF">
      <w:pPr>
        <w:ind w:firstLine="540"/>
        <w:outlineLvl w:val="3"/>
        <w:rPr>
          <w:bCs/>
        </w:rPr>
      </w:pPr>
      <w:r>
        <w:rPr>
          <w:bCs/>
        </w:rPr>
        <w:t>4. После уведомления о предстоящем изъятии земельных участков расходы, понесенные собственниками земельных участков, землепользователями и арендаторами земельных участков на осуществление застройки земельных участков и проведение других мероприятий, повышающих стоимость земельных участков и иных объектов недвижимости, возмещению не подлежат.</w:t>
      </w:r>
    </w:p>
    <w:p w:rsidR="005065BF" w:rsidRDefault="005065BF" w:rsidP="005065BF">
      <w:pPr>
        <w:ind w:firstLine="540"/>
        <w:outlineLvl w:val="3"/>
        <w:rPr>
          <w:bCs/>
        </w:rPr>
      </w:pPr>
      <w:r>
        <w:rPr>
          <w:bCs/>
        </w:rPr>
        <w:t>5. Возмещение убытков арендаторам земельных участков, причиненных изъятием, в том числе возмещение стоимости подлежащих сносу объектов недвижимости, осуществляется на условиях, установленных настоящей статьей, если договором аренды земельного участка не были предусмотрены иные условия возмещения убытков.</w:t>
      </w:r>
    </w:p>
    <w:p w:rsidR="005065BF" w:rsidRDefault="005065BF" w:rsidP="005065BF">
      <w:pPr>
        <w:ind w:firstLine="540"/>
        <w:outlineLvl w:val="3"/>
        <w:rPr>
          <w:bCs/>
        </w:rPr>
      </w:pPr>
      <w:r>
        <w:rPr>
          <w:bCs/>
        </w:rPr>
        <w:t>6. В случае  если земельный участок предоставлялся временно, до начала плановой застройки, с условием сноса всех строений за счет арендатора, возмещение убытков ему не производится.</w:t>
      </w:r>
    </w:p>
    <w:p w:rsidR="005065BF" w:rsidRDefault="005065BF" w:rsidP="005065BF">
      <w:pPr>
        <w:pStyle w:val="4"/>
        <w:rPr>
          <w:rFonts w:ascii="Times New Roman" w:hAnsi="Times New Roman"/>
          <w:sz w:val="24"/>
          <w:szCs w:val="24"/>
        </w:rPr>
      </w:pPr>
      <w:bookmarkStart w:id="75" w:name="_Toc367786690"/>
      <w:r>
        <w:rPr>
          <w:sz w:val="24"/>
          <w:szCs w:val="24"/>
        </w:rPr>
        <w:t>Статья 37. Сервитуты</w:t>
      </w:r>
      <w:bookmarkEnd w:id="75"/>
    </w:p>
    <w:p w:rsidR="005065BF" w:rsidRDefault="005065BF" w:rsidP="005065BF">
      <w:pPr>
        <w:ind w:firstLine="540"/>
        <w:outlineLvl w:val="3"/>
        <w:rPr>
          <w:bCs/>
        </w:rPr>
      </w:pPr>
    </w:p>
    <w:p w:rsidR="005065BF" w:rsidRDefault="005065BF" w:rsidP="005065BF">
      <w:pPr>
        <w:ind w:firstLine="540"/>
        <w:outlineLvl w:val="3"/>
        <w:rPr>
          <w:bCs/>
        </w:rPr>
      </w:pPr>
      <w:r>
        <w:rPr>
          <w:bCs/>
        </w:rPr>
        <w:t>1. Под сервитутом понимается право ограниченного пользования чужим земельным участком.</w:t>
      </w:r>
    </w:p>
    <w:p w:rsidR="005065BF" w:rsidRDefault="005065BF" w:rsidP="005065BF">
      <w:pPr>
        <w:ind w:firstLine="540"/>
        <w:outlineLvl w:val="3"/>
        <w:rPr>
          <w:bCs/>
        </w:rPr>
      </w:pPr>
      <w:r>
        <w:rPr>
          <w:bCs/>
        </w:rPr>
        <w:t>2. В зависимости от круга заинтересованных лиц сервитуты могут быть частными или публичными.</w:t>
      </w:r>
    </w:p>
    <w:p w:rsidR="005065BF" w:rsidRDefault="005065BF" w:rsidP="005065BF">
      <w:pPr>
        <w:ind w:firstLine="540"/>
        <w:outlineLvl w:val="3"/>
        <w:rPr>
          <w:bCs/>
        </w:rPr>
      </w:pPr>
      <w:r>
        <w:rPr>
          <w:bCs/>
        </w:rPr>
        <w:t>В зависимости от сроков сервитуты могут быть срочными или постоянными.</w:t>
      </w:r>
    </w:p>
    <w:p w:rsidR="005065BF" w:rsidRDefault="005065BF" w:rsidP="005065BF">
      <w:pPr>
        <w:ind w:firstLine="540"/>
        <w:outlineLvl w:val="3"/>
        <w:rPr>
          <w:bCs/>
        </w:rPr>
      </w:pPr>
      <w:r>
        <w:rPr>
          <w:bCs/>
        </w:rPr>
        <w:t xml:space="preserve">3. Установление сервитутов (публичных и частных) производится без изъятия земельных участков и может происходить как при формировании нового земельного участка при его предоставлении для строительства, так и в качестве самостоятельного </w:t>
      </w:r>
      <w:r>
        <w:rPr>
          <w:bCs/>
        </w:rPr>
        <w:lastRenderedPageBreak/>
        <w:t>вида землеустроительных работ в отношении существующих земельных участков или их частей.</w:t>
      </w:r>
    </w:p>
    <w:p w:rsidR="005065BF" w:rsidRDefault="005065BF" w:rsidP="005065BF">
      <w:pPr>
        <w:ind w:firstLine="540"/>
        <w:outlineLvl w:val="3"/>
        <w:rPr>
          <w:bCs/>
        </w:rPr>
      </w:pPr>
      <w:r>
        <w:rPr>
          <w:bCs/>
        </w:rPr>
        <w:t>4. Установление публичных сервитутов осуществляется в соответствии с земельным законодательством.</w:t>
      </w:r>
    </w:p>
    <w:p w:rsidR="005065BF" w:rsidRDefault="005065BF" w:rsidP="005065BF">
      <w:pPr>
        <w:ind w:firstLine="540"/>
        <w:outlineLvl w:val="3"/>
        <w:rPr>
          <w:bCs/>
        </w:rPr>
      </w:pPr>
      <w:r>
        <w:rPr>
          <w:bCs/>
        </w:rPr>
        <w:t xml:space="preserve">Частные сервитуты устанавливаются в соответствии с гражданским законодательством. Особенности установления частного сервитута на земельных участках, находящихся в распоряжении органов местного самоуправления или муниципальной собственности, регламентируются </w:t>
      </w:r>
      <w:hyperlink r:id="rId110" w:history="1">
        <w:r>
          <w:rPr>
            <w:rStyle w:val="a9"/>
            <w:bCs/>
          </w:rPr>
          <w:t>пунктом 7</w:t>
        </w:r>
      </w:hyperlink>
      <w:r>
        <w:rPr>
          <w:bCs/>
        </w:rPr>
        <w:t xml:space="preserve"> настоящей статьи.</w:t>
      </w:r>
    </w:p>
    <w:p w:rsidR="005065BF" w:rsidRDefault="005065BF" w:rsidP="005065BF">
      <w:pPr>
        <w:ind w:firstLine="540"/>
        <w:outlineLvl w:val="3"/>
        <w:rPr>
          <w:bCs/>
        </w:rPr>
      </w:pPr>
      <w:r>
        <w:rPr>
          <w:bCs/>
        </w:rPr>
        <w:t xml:space="preserve">5. Перечень нужд, для которых может вводиться публичный сервитут, установлен Земельным </w:t>
      </w:r>
      <w:hyperlink r:id="rId111" w:history="1">
        <w:r>
          <w:rPr>
            <w:rStyle w:val="a9"/>
            <w:bCs/>
          </w:rPr>
          <w:t>кодексом</w:t>
        </w:r>
      </w:hyperlink>
      <w:r>
        <w:rPr>
          <w:bCs/>
        </w:rPr>
        <w:t xml:space="preserve"> Российской Федерации.</w:t>
      </w:r>
    </w:p>
    <w:p w:rsidR="005065BF" w:rsidRDefault="005065BF" w:rsidP="005065BF">
      <w:pPr>
        <w:ind w:firstLine="540"/>
        <w:outlineLvl w:val="3"/>
        <w:rPr>
          <w:bCs/>
        </w:rPr>
      </w:pPr>
      <w:r>
        <w:rPr>
          <w:bCs/>
        </w:rPr>
        <w:t>Основной перечень нужд, для которых может потребоваться установление частного сервитута, установлен гражданским и градостроительным законодательством. Частные сервитуты могут также быть установлены в целях разрешения земельных споров, проведения государственной регистрации (перерегистрации) объектов недвижимости либо иных нужд собственников недвижимого имущества, которые не могут быть обеспечены иначе как путем установления частного сервитута.</w:t>
      </w:r>
    </w:p>
    <w:p w:rsidR="005065BF" w:rsidRDefault="005065BF" w:rsidP="005065BF">
      <w:pPr>
        <w:ind w:firstLine="540"/>
        <w:outlineLvl w:val="3"/>
        <w:rPr>
          <w:bCs/>
        </w:rPr>
      </w:pPr>
      <w:r>
        <w:rPr>
          <w:bCs/>
        </w:rPr>
        <w:t>6. Публичные сервитуты устанавливаются применительно к земельным участкам, находящимся в собственности, владении или пользовании физических и юридических лиц независимо от их организационно-правовой формы в случаях, когда это необходимо для обеспечения интересов местного самоуправления или местного населения.</w:t>
      </w:r>
    </w:p>
    <w:p w:rsidR="005065BF" w:rsidRDefault="005065BF" w:rsidP="005065BF">
      <w:pPr>
        <w:ind w:firstLine="540"/>
        <w:outlineLvl w:val="3"/>
        <w:rPr>
          <w:bCs/>
        </w:rPr>
      </w:pPr>
      <w:r>
        <w:rPr>
          <w:bCs/>
        </w:rPr>
        <w:t>7. Установление частного сервитута в отношении земельного участка, находящегося в распоряжении органа местного самоуправления, производится путем заключения соответствующего соглашения (договора) между собственником недвижимого имущества, заинтересованным в установлении частного сервитута (далее – заинтересованное лицо), и органом местного самоуправления в соответствии с решением органа местного самоуправления на основании обращения (заявки) заинтересованного лица.</w:t>
      </w:r>
    </w:p>
    <w:p w:rsidR="005065BF" w:rsidRDefault="005065BF" w:rsidP="005065BF">
      <w:pPr>
        <w:pStyle w:val="4"/>
        <w:rPr>
          <w:rFonts w:ascii="Times New Roman" w:hAnsi="Times New Roman"/>
          <w:sz w:val="24"/>
          <w:szCs w:val="24"/>
        </w:rPr>
      </w:pPr>
      <w:bookmarkStart w:id="76" w:name="_Toc367786691"/>
      <w:r>
        <w:rPr>
          <w:sz w:val="24"/>
          <w:szCs w:val="24"/>
        </w:rPr>
        <w:t>Статья 38. Ограничение прав на землю</w:t>
      </w:r>
      <w:bookmarkEnd w:id="76"/>
    </w:p>
    <w:p w:rsidR="005065BF" w:rsidRDefault="005065BF" w:rsidP="005065BF">
      <w:pPr>
        <w:ind w:firstLine="540"/>
        <w:outlineLvl w:val="3"/>
        <w:rPr>
          <w:bCs/>
        </w:rPr>
      </w:pPr>
    </w:p>
    <w:p w:rsidR="005065BF" w:rsidRDefault="005065BF" w:rsidP="005065BF">
      <w:pPr>
        <w:ind w:firstLine="709"/>
        <w:outlineLvl w:val="3"/>
        <w:rPr>
          <w:bCs/>
        </w:rPr>
      </w:pPr>
      <w:r>
        <w:rPr>
          <w:bCs/>
        </w:rPr>
        <w:t>1. Права на землю (пользование землей) могут быть ограничены по основаниям, установленным федеральным законодательством.</w:t>
      </w:r>
    </w:p>
    <w:p w:rsidR="005065BF" w:rsidRDefault="005065BF" w:rsidP="005065BF">
      <w:pPr>
        <w:ind w:firstLine="709"/>
        <w:outlineLvl w:val="3"/>
        <w:rPr>
          <w:bCs/>
        </w:rPr>
      </w:pPr>
      <w:r>
        <w:rPr>
          <w:bCs/>
        </w:rPr>
        <w:t xml:space="preserve">Основания и виды ограничений прав на землю установлены Земельным </w:t>
      </w:r>
      <w:hyperlink r:id="rId112" w:history="1">
        <w:r>
          <w:rPr>
            <w:rStyle w:val="a9"/>
            <w:bCs/>
          </w:rPr>
          <w:t>кодексом</w:t>
        </w:r>
      </w:hyperlink>
      <w:r>
        <w:rPr>
          <w:bCs/>
        </w:rPr>
        <w:t xml:space="preserve"> Российской Федерации и федеральными законами.</w:t>
      </w:r>
    </w:p>
    <w:p w:rsidR="005065BF" w:rsidRDefault="005065BF" w:rsidP="005065BF">
      <w:pPr>
        <w:ind w:firstLine="709"/>
        <w:outlineLvl w:val="3"/>
        <w:rPr>
          <w:bCs/>
        </w:rPr>
      </w:pPr>
      <w:r>
        <w:rPr>
          <w:bCs/>
        </w:rPr>
        <w:t>2. Могут устанавливаться следующие ограничения прав на землю:</w:t>
      </w:r>
    </w:p>
    <w:p w:rsidR="005065BF" w:rsidRDefault="005065BF" w:rsidP="005065BF">
      <w:pPr>
        <w:ind w:firstLine="709"/>
        <w:outlineLvl w:val="3"/>
        <w:rPr>
          <w:bCs/>
        </w:rPr>
      </w:pPr>
      <w:r>
        <w:rPr>
          <w:bCs/>
        </w:rPr>
        <w:t>1) особые условия использования земельных участков и режим хозяйственной деятельности в охранных, санитарно-защитных зонах;</w:t>
      </w:r>
    </w:p>
    <w:p w:rsidR="005065BF" w:rsidRDefault="005065BF" w:rsidP="005065BF">
      <w:pPr>
        <w:ind w:firstLine="709"/>
        <w:outlineLvl w:val="3"/>
        <w:rPr>
          <w:bCs/>
        </w:rPr>
      </w:pPr>
      <w:r>
        <w:rPr>
          <w:bCs/>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w:t>
      </w:r>
    </w:p>
    <w:p w:rsidR="005065BF" w:rsidRDefault="005065BF" w:rsidP="005065BF">
      <w:pPr>
        <w:ind w:firstLine="709"/>
        <w:outlineLvl w:val="3"/>
        <w:rPr>
          <w:bCs/>
        </w:rPr>
      </w:pPr>
      <w:r>
        <w:rPr>
          <w:bCs/>
        </w:rPr>
        <w:t>Особые условия устанавливаются настоящими Правилами и регулируются градостроительными регламентами, картой градостроительного зонирования и картами зон с особыми условиями использования территории. Использование земельных участков для иных целей не допускается;</w:t>
      </w:r>
    </w:p>
    <w:p w:rsidR="005065BF" w:rsidRDefault="005065BF" w:rsidP="005065BF">
      <w:pPr>
        <w:ind w:firstLine="709"/>
        <w:outlineLvl w:val="3"/>
        <w:rPr>
          <w:bCs/>
        </w:rPr>
      </w:pPr>
      <w:r>
        <w:rPr>
          <w:bCs/>
        </w:rPr>
        <w:t>3)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w:t>
      </w:r>
    </w:p>
    <w:p w:rsidR="005065BF" w:rsidRDefault="005065BF" w:rsidP="005065BF">
      <w:pPr>
        <w:ind w:firstLine="709"/>
        <w:outlineLvl w:val="3"/>
        <w:rPr>
          <w:bCs/>
        </w:rPr>
      </w:pPr>
      <w:r>
        <w:rPr>
          <w:bCs/>
        </w:rPr>
        <w:t>В данном случае ограничение прав на землю вводится при рассмотрении соответствующего заявления о предоставлении прав на земельный участок для строительства или содержания автомобильной дороги;</w:t>
      </w:r>
    </w:p>
    <w:p w:rsidR="005065BF" w:rsidRDefault="005065BF" w:rsidP="005065BF">
      <w:pPr>
        <w:ind w:firstLine="709"/>
        <w:outlineLvl w:val="3"/>
        <w:rPr>
          <w:bCs/>
        </w:rPr>
      </w:pPr>
      <w:r>
        <w:rPr>
          <w:bCs/>
        </w:rPr>
        <w:t>4) иные ограничения использования земельных участков в случаях, установленных федеральным законодательством.</w:t>
      </w:r>
    </w:p>
    <w:p w:rsidR="005065BF" w:rsidRDefault="005065BF" w:rsidP="005065BF">
      <w:pPr>
        <w:ind w:firstLine="709"/>
        <w:outlineLvl w:val="3"/>
        <w:rPr>
          <w:bCs/>
        </w:rPr>
      </w:pPr>
      <w:r>
        <w:rPr>
          <w:bCs/>
        </w:rPr>
        <w:lastRenderedPageBreak/>
        <w:t>3. Могут быть ограничены права использования земельных участков, предоставленных:</w:t>
      </w:r>
    </w:p>
    <w:p w:rsidR="005065BF" w:rsidRDefault="005065BF" w:rsidP="005065BF">
      <w:pPr>
        <w:ind w:firstLine="709"/>
        <w:outlineLvl w:val="3"/>
        <w:rPr>
          <w:bCs/>
        </w:rPr>
      </w:pPr>
      <w:r>
        <w:rPr>
          <w:bCs/>
        </w:rPr>
        <w:t>на праве собственности;</w:t>
      </w:r>
    </w:p>
    <w:p w:rsidR="005065BF" w:rsidRDefault="005065BF" w:rsidP="005065BF">
      <w:pPr>
        <w:ind w:firstLine="709"/>
        <w:outlineLvl w:val="3"/>
        <w:rPr>
          <w:bCs/>
        </w:rPr>
      </w:pPr>
      <w:r>
        <w:rPr>
          <w:bCs/>
        </w:rPr>
        <w:t>на праве постоянного (бессрочного) пользования;</w:t>
      </w:r>
    </w:p>
    <w:p w:rsidR="005065BF" w:rsidRDefault="005065BF" w:rsidP="005065BF">
      <w:pPr>
        <w:ind w:firstLine="709"/>
        <w:outlineLvl w:val="3"/>
        <w:rPr>
          <w:bCs/>
        </w:rPr>
      </w:pPr>
      <w:r>
        <w:rPr>
          <w:bCs/>
        </w:rPr>
        <w:t>на праве пожизненного наследуемого владения.</w:t>
      </w:r>
    </w:p>
    <w:p w:rsidR="005065BF" w:rsidRDefault="005065BF" w:rsidP="005065BF">
      <w:pPr>
        <w:ind w:firstLine="709"/>
        <w:outlineLvl w:val="3"/>
        <w:rPr>
          <w:bCs/>
        </w:rPr>
      </w:pPr>
      <w:r>
        <w:rPr>
          <w:bCs/>
        </w:rPr>
        <w:t>4. В зависимости от срока его установления различают ограничения прав на землю, установленные бессрочно или на определенный срок.</w:t>
      </w:r>
    </w:p>
    <w:p w:rsidR="005065BF" w:rsidRDefault="005065BF" w:rsidP="005065BF">
      <w:pPr>
        <w:ind w:firstLine="709"/>
        <w:outlineLvl w:val="3"/>
        <w:rPr>
          <w:bCs/>
        </w:rPr>
      </w:pPr>
      <w:r>
        <w:rPr>
          <w:bCs/>
        </w:rPr>
        <w:t>5. Ограничения прав на земельный участок подлежат государственной регистрации.</w:t>
      </w:r>
    </w:p>
    <w:p w:rsidR="005065BF" w:rsidRDefault="005065BF" w:rsidP="005065BF">
      <w:pPr>
        <w:ind w:firstLine="709"/>
        <w:outlineLvl w:val="3"/>
        <w:rPr>
          <w:bCs/>
        </w:rPr>
      </w:pPr>
      <w:r>
        <w:rPr>
          <w:bCs/>
        </w:rPr>
        <w:t>С момента регистрации ограничения права на земельный участок ограничение прав по его использованию является неотъемлемым элементом правового режима земельного участка. При отчуждении земельного участка ограничение следует судьбе земельного участка и не может отчуждаться отдельно от него.</w:t>
      </w:r>
    </w:p>
    <w:p w:rsidR="005065BF" w:rsidRDefault="005065BF" w:rsidP="005065BF">
      <w:pPr>
        <w:ind w:firstLine="709"/>
        <w:outlineLvl w:val="3"/>
        <w:rPr>
          <w:bCs/>
        </w:rPr>
      </w:pPr>
      <w:r>
        <w:rPr>
          <w:bCs/>
        </w:rPr>
        <w:t>6. Ограничение прав на землю устанавливается:</w:t>
      </w:r>
    </w:p>
    <w:p w:rsidR="005065BF" w:rsidRDefault="005065BF" w:rsidP="005065BF">
      <w:pPr>
        <w:ind w:firstLine="709"/>
        <w:outlineLvl w:val="3"/>
        <w:rPr>
          <w:bCs/>
        </w:rPr>
      </w:pPr>
      <w:r>
        <w:rPr>
          <w:bCs/>
        </w:rPr>
        <w:t>исполнительным органом государственной власти в порядке, установленном актами органов государственной власти;</w:t>
      </w:r>
    </w:p>
    <w:p w:rsidR="005065BF" w:rsidRDefault="005065BF" w:rsidP="005065BF">
      <w:pPr>
        <w:ind w:firstLine="709"/>
        <w:outlineLvl w:val="3"/>
        <w:rPr>
          <w:bCs/>
        </w:rPr>
      </w:pPr>
      <w:r>
        <w:rPr>
          <w:bCs/>
        </w:rPr>
        <w:t>администрацией в порядке, установленном органом местного самоуправления;</w:t>
      </w:r>
    </w:p>
    <w:p w:rsidR="005065BF" w:rsidRDefault="005065BF" w:rsidP="005065BF">
      <w:pPr>
        <w:ind w:firstLine="709"/>
        <w:outlineLvl w:val="3"/>
        <w:rPr>
          <w:bCs/>
        </w:rPr>
      </w:pPr>
      <w:r>
        <w:rPr>
          <w:bCs/>
        </w:rPr>
        <w:t>решением суда в порядке, установленном действующим законодательством.</w:t>
      </w:r>
    </w:p>
    <w:p w:rsidR="005065BF" w:rsidRDefault="005065BF" w:rsidP="005065BF">
      <w:pPr>
        <w:ind w:firstLine="709"/>
        <w:outlineLvl w:val="3"/>
        <w:rPr>
          <w:bCs/>
        </w:rPr>
      </w:pPr>
      <w:r>
        <w:rPr>
          <w:bCs/>
        </w:rPr>
        <w:t>7. Необходимость введения ограничений прав на землю, если в соответствии с действующим федеральным законодательством это может быть отнесено к компетенции органа местного самоуправления, определяется органом местного самоуправления самостоятельно.</w:t>
      </w:r>
    </w:p>
    <w:p w:rsidR="005065BF" w:rsidRDefault="005065BF" w:rsidP="005065BF">
      <w:pPr>
        <w:ind w:firstLine="540"/>
        <w:outlineLvl w:val="3"/>
        <w:rPr>
          <w:bCs/>
        </w:rPr>
      </w:pPr>
    </w:p>
    <w:p w:rsidR="005065BF" w:rsidRDefault="005065BF" w:rsidP="005065BF">
      <w:pPr>
        <w:pStyle w:val="30"/>
        <w:rPr>
          <w:rFonts w:ascii="Times New Roman" w:hAnsi="Times New Roman"/>
          <w:sz w:val="24"/>
          <w:szCs w:val="24"/>
        </w:rPr>
      </w:pPr>
      <w:r>
        <w:rPr>
          <w:rFonts w:ascii="Times New Roman" w:hAnsi="Times New Roman"/>
          <w:b w:val="0"/>
          <w:bCs w:val="0"/>
          <w:sz w:val="24"/>
          <w:szCs w:val="24"/>
        </w:rPr>
        <w:br w:type="page"/>
      </w:r>
      <w:bookmarkStart w:id="77" w:name="_Toc367786692"/>
      <w:r>
        <w:rPr>
          <w:rFonts w:ascii="Times New Roman" w:hAnsi="Times New Roman"/>
          <w:sz w:val="24"/>
          <w:szCs w:val="24"/>
        </w:rPr>
        <w:lastRenderedPageBreak/>
        <w:t>Глава 8. Переходные положения</w:t>
      </w:r>
      <w:bookmarkEnd w:id="77"/>
    </w:p>
    <w:p w:rsidR="005065BF" w:rsidRDefault="005065BF" w:rsidP="005065BF">
      <w:pPr>
        <w:pStyle w:val="4"/>
        <w:rPr>
          <w:rFonts w:ascii="Times New Roman" w:hAnsi="Times New Roman"/>
          <w:sz w:val="24"/>
          <w:szCs w:val="24"/>
        </w:rPr>
      </w:pPr>
      <w:bookmarkStart w:id="78" w:name="_Toc367786693"/>
      <w:r>
        <w:rPr>
          <w:sz w:val="24"/>
          <w:szCs w:val="24"/>
        </w:rPr>
        <w:t xml:space="preserve">Статья 41. Действие Правил </w:t>
      </w:r>
      <w:r>
        <w:rPr>
          <w:bCs w:val="0"/>
          <w:sz w:val="24"/>
          <w:szCs w:val="24"/>
        </w:rPr>
        <w:t xml:space="preserve">на территории Серебрянского сельсовета </w:t>
      </w:r>
      <w:r>
        <w:rPr>
          <w:sz w:val="24"/>
          <w:szCs w:val="24"/>
        </w:rPr>
        <w:t>по отношению к ранее возникшим правоотношениям</w:t>
      </w:r>
      <w:bookmarkEnd w:id="78"/>
    </w:p>
    <w:p w:rsidR="005065BF" w:rsidRDefault="005065BF" w:rsidP="005065BF">
      <w:pPr>
        <w:ind w:firstLine="540"/>
        <w:outlineLvl w:val="3"/>
        <w:rPr>
          <w:bCs/>
        </w:rPr>
      </w:pPr>
    </w:p>
    <w:p w:rsidR="005065BF" w:rsidRDefault="005065BF" w:rsidP="005065BF">
      <w:pPr>
        <w:ind w:firstLine="540"/>
        <w:outlineLvl w:val="3"/>
        <w:rPr>
          <w:bCs/>
        </w:rPr>
      </w:pPr>
      <w:r>
        <w:rPr>
          <w:bCs/>
        </w:rPr>
        <w:t>1. Правила вступают в силу на всей территории Серебрянского сельсовета с момента их официального опубликования.</w:t>
      </w:r>
    </w:p>
    <w:p w:rsidR="005065BF" w:rsidRDefault="005065BF" w:rsidP="005065BF">
      <w:pPr>
        <w:ind w:firstLine="540"/>
        <w:outlineLvl w:val="3"/>
        <w:rPr>
          <w:bCs/>
        </w:rPr>
      </w:pPr>
      <w:r>
        <w:rPr>
          <w:bCs/>
        </w:rPr>
        <w:t>2. Сведения о градостроительных регламентах и о территориальных зонах после их утверждения подлежат внесению в государственный кадастр объектов недвижимости.</w:t>
      </w:r>
    </w:p>
    <w:p w:rsidR="005065BF" w:rsidRDefault="005065BF" w:rsidP="005065BF">
      <w:pPr>
        <w:ind w:firstLine="540"/>
        <w:outlineLvl w:val="3"/>
        <w:rPr>
          <w:bCs/>
        </w:rPr>
      </w:pPr>
      <w:r>
        <w:rPr>
          <w:bCs/>
        </w:rPr>
        <w:t>3. Ранее принятые нормативные правовые акты по вопросам землепользования и застройки на территории Серебрянского сельсовета применяются в части, не противоречащей Правилам.</w:t>
      </w:r>
    </w:p>
    <w:p w:rsidR="005065BF" w:rsidRDefault="005065BF" w:rsidP="005065BF">
      <w:pPr>
        <w:ind w:firstLine="540"/>
        <w:outlineLvl w:val="3"/>
        <w:rPr>
          <w:bCs/>
        </w:rPr>
      </w:pPr>
      <w:r>
        <w:rPr>
          <w:bCs/>
        </w:rPr>
        <w:t>4. Разрешения на строительство на территории Серебрянского сельсовета, выданные до вступления в силу настоящих Правил, являются действительными, при условии, что срок действия разрешения на строительство и реконструкцию не истек.</w:t>
      </w:r>
    </w:p>
    <w:p w:rsidR="005065BF" w:rsidRDefault="005065BF" w:rsidP="005065BF">
      <w:pPr>
        <w:ind w:firstLine="540"/>
        <w:outlineLvl w:val="3"/>
        <w:rPr>
          <w:bCs/>
        </w:rPr>
      </w:pPr>
      <w:r>
        <w:rPr>
          <w:bCs/>
        </w:rPr>
        <w:t>5. Использование земельных участков и расположенных на них объектов капитального строительства на территории Серебрянского сельсовета допускается в соответствии с видом разрешенного использования, предусмотренным градостроительным регламентом для каждой территориальной зоны.</w:t>
      </w:r>
    </w:p>
    <w:p w:rsidR="005065BF" w:rsidRDefault="005065BF" w:rsidP="005065BF">
      <w:pPr>
        <w:ind w:firstLine="540"/>
        <w:outlineLvl w:val="3"/>
        <w:rPr>
          <w:bCs/>
        </w:rPr>
      </w:pPr>
      <w:r>
        <w:rPr>
          <w:bCs/>
        </w:rPr>
        <w:t>6. Земельный участок или прочно связанные с ним объекты недвижимости не соответствуют установленному градостроительному регламенту территориальных зон в случае, если:</w:t>
      </w:r>
    </w:p>
    <w:p w:rsidR="005065BF" w:rsidRDefault="005065BF" w:rsidP="005065BF">
      <w:pPr>
        <w:ind w:firstLine="540"/>
        <w:outlineLvl w:val="3"/>
        <w:rPr>
          <w:bCs/>
        </w:rPr>
      </w:pPr>
      <w:r>
        <w:rPr>
          <w:bCs/>
        </w:rPr>
        <w:t xml:space="preserve"> виды их использования не входят в перечень видов разрешенного использования;</w:t>
      </w:r>
    </w:p>
    <w:p w:rsidR="005065BF" w:rsidRDefault="005065BF" w:rsidP="005065BF">
      <w:pPr>
        <w:ind w:firstLine="540"/>
        <w:outlineLvl w:val="3"/>
        <w:rPr>
          <w:bCs/>
        </w:rPr>
      </w:pPr>
      <w:r>
        <w:rPr>
          <w:bCs/>
        </w:rPr>
        <w:t xml:space="preserve"> их размеры или параметры не соответствуют предельным значениям, установленным градостроительным регламентом.</w:t>
      </w:r>
    </w:p>
    <w:p w:rsidR="005065BF" w:rsidRDefault="005065BF" w:rsidP="005065BF">
      <w:pPr>
        <w:ind w:firstLine="540"/>
        <w:outlineLvl w:val="3"/>
        <w:rPr>
          <w:bCs/>
        </w:rPr>
      </w:pPr>
      <w:r>
        <w:rPr>
          <w:bCs/>
        </w:rPr>
        <w:t>7. Указанные земельные участки и прочно связанные с ними объекты недвижимости могут использоваться на территории Серебрянского сельсовета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человека, для окружающей среды, объектов культурного наследия.</w:t>
      </w:r>
    </w:p>
    <w:p w:rsidR="005065BF" w:rsidRDefault="005065BF" w:rsidP="005065BF">
      <w:pPr>
        <w:ind w:firstLine="540"/>
        <w:outlineLvl w:val="3"/>
        <w:rPr>
          <w:bCs/>
        </w:rPr>
      </w:pPr>
      <w:r>
        <w:rPr>
          <w:bCs/>
        </w:rPr>
        <w:t>Запрет на использование земельного участка и прочно связанных с ним объектов капитального строительства до приведения их в соответствие с градостроительным регламентом или срок приведения видов использования земельного участка и прочно связанных с ним объектов капитального строительства в соответствие с градостроительным регламентом налагается в соответствии с федеральными законами.</w:t>
      </w:r>
    </w:p>
    <w:p w:rsidR="005065BF" w:rsidRDefault="005065BF" w:rsidP="005065BF">
      <w:pPr>
        <w:ind w:firstLine="540"/>
        <w:outlineLvl w:val="3"/>
        <w:rPr>
          <w:bCs/>
        </w:rPr>
      </w:pPr>
      <w:r>
        <w:rPr>
          <w:bCs/>
        </w:rPr>
        <w:t>8. В случаях, когда здания, сооружения, объекты инженерной и транспортной инфраструктуры, расположенные на земельном участке на территории Серебрянского сельсовета, не соответствуют утвержденным настоящими Правилами видам разрешенного использования и выходят за красные линии, приватизация земельного участка не допускается, а возможность использования зданий и сооружений, расположенных на участке, определяется в соответствии с действующим законодательством, предусматривая постепенное приведение использования земельного участка и объектов недвижимости в соответствие с правовым режимом, установленным градостроительным регламентом.</w:t>
      </w:r>
    </w:p>
    <w:p w:rsidR="005065BF" w:rsidRDefault="005065BF" w:rsidP="005065BF">
      <w:pPr>
        <w:ind w:firstLine="540"/>
        <w:outlineLvl w:val="3"/>
        <w:rPr>
          <w:bCs/>
        </w:rPr>
      </w:pPr>
      <w:r>
        <w:rPr>
          <w:bCs/>
        </w:rPr>
        <w:t>9. Все изменения несоответствующих объектов капитального строительства на территории Серебрянского сельсовета могут производиться только в направлении приведения их в соответствие с настоящими Правилами или путем уменьшения их несоответствия предельным параметрам разрешенного строительства, реконструкции.</w:t>
      </w:r>
    </w:p>
    <w:p w:rsidR="005065BF" w:rsidRDefault="005065BF" w:rsidP="005065BF">
      <w:pPr>
        <w:ind w:firstLine="540"/>
        <w:outlineLvl w:val="3"/>
        <w:rPr>
          <w:bCs/>
        </w:rPr>
      </w:pPr>
      <w:r>
        <w:rPr>
          <w:bCs/>
        </w:rPr>
        <w:t>Ремонт и содержание объектов капитального строительства, не соответствующих настоящим Правилам, должны осуществляться при условии, что эти действия не увеличивают степень несоответствия этих объектов настоящим Правилам.</w:t>
      </w:r>
    </w:p>
    <w:p w:rsidR="005065BF" w:rsidRDefault="005065BF" w:rsidP="005065BF">
      <w:pPr>
        <w:ind w:firstLine="540"/>
        <w:outlineLvl w:val="3"/>
        <w:rPr>
          <w:bCs/>
        </w:rPr>
      </w:pPr>
      <w:r>
        <w:rPr>
          <w:bCs/>
        </w:rPr>
        <w:lastRenderedPageBreak/>
        <w:t>Реконструкция и расширение существующих объектов капитального строительства, а также строительство новых объектов на территории Серебрянского сельсовета могут осуществляться</w:t>
      </w:r>
      <w:r>
        <w:rPr>
          <w:b/>
          <w:bCs/>
        </w:rPr>
        <w:t xml:space="preserve"> </w:t>
      </w:r>
      <w:r>
        <w:rPr>
          <w:bCs/>
        </w:rPr>
        <w:t>только в соответствии с установленными градостроительными регламентами.</w:t>
      </w:r>
    </w:p>
    <w:p w:rsidR="005065BF" w:rsidRDefault="005065BF" w:rsidP="005065BF">
      <w:pPr>
        <w:pStyle w:val="4"/>
        <w:rPr>
          <w:rFonts w:ascii="Times New Roman" w:hAnsi="Times New Roman"/>
          <w:sz w:val="24"/>
          <w:szCs w:val="24"/>
        </w:rPr>
      </w:pPr>
      <w:bookmarkStart w:id="79" w:name="_Toc367786694"/>
      <w:r>
        <w:rPr>
          <w:sz w:val="24"/>
          <w:szCs w:val="24"/>
        </w:rPr>
        <w:t xml:space="preserve">Статья 42. Действие Правил </w:t>
      </w:r>
      <w:r>
        <w:rPr>
          <w:bCs w:val="0"/>
          <w:sz w:val="24"/>
          <w:szCs w:val="24"/>
        </w:rPr>
        <w:t xml:space="preserve">на территории Серебрянского сельсовета </w:t>
      </w:r>
      <w:r>
        <w:rPr>
          <w:sz w:val="24"/>
          <w:szCs w:val="24"/>
        </w:rPr>
        <w:t>по отношению к градостроительной документации</w:t>
      </w:r>
      <w:bookmarkEnd w:id="79"/>
    </w:p>
    <w:p w:rsidR="005065BF" w:rsidRDefault="005065BF" w:rsidP="005065BF">
      <w:pPr>
        <w:ind w:firstLine="540"/>
        <w:outlineLvl w:val="3"/>
        <w:rPr>
          <w:b/>
          <w:bCs/>
        </w:rPr>
      </w:pPr>
    </w:p>
    <w:p w:rsidR="005065BF" w:rsidRDefault="005065BF" w:rsidP="005065BF">
      <w:pPr>
        <w:ind w:firstLine="540"/>
        <w:outlineLvl w:val="3"/>
        <w:rPr>
          <w:bCs/>
        </w:rPr>
      </w:pPr>
      <w:r>
        <w:rPr>
          <w:bCs/>
        </w:rPr>
        <w:t>1. После введения в действие настоящих Правил ранее утвержденная градостроительная документация применяется в части, не противоречащей настоящим Правилам.</w:t>
      </w:r>
    </w:p>
    <w:p w:rsidR="005065BF" w:rsidRDefault="005065BF" w:rsidP="005065BF">
      <w:pPr>
        <w:ind w:firstLine="540"/>
        <w:outlineLvl w:val="3"/>
        <w:rPr>
          <w:bCs/>
        </w:rPr>
      </w:pPr>
      <w:r>
        <w:rPr>
          <w:bCs/>
        </w:rPr>
        <w:t>2. Администрация после введения в действие настоящих Правил может принимать решения:</w:t>
      </w:r>
    </w:p>
    <w:p w:rsidR="005065BF" w:rsidRDefault="005065BF" w:rsidP="005065BF">
      <w:pPr>
        <w:pStyle w:val="ArialNarrow13pt1"/>
        <w:ind w:firstLine="709"/>
        <w:rPr>
          <w:rFonts w:ascii="Times New Roman" w:hAnsi="Times New Roman" w:cs="Arial"/>
          <w:sz w:val="24"/>
          <w:szCs w:val="24"/>
          <w:lang w:val="ru-RU"/>
        </w:rPr>
      </w:pPr>
      <w:r>
        <w:rPr>
          <w:rFonts w:ascii="Times New Roman" w:hAnsi="Times New Roman" w:cs="Arial"/>
          <w:sz w:val="24"/>
          <w:szCs w:val="24"/>
          <w:lang w:val="ru-RU"/>
        </w:rPr>
        <w:t>о разработке нового или корректировке ранее утвержденного генерального плана Серебрянского сельсовета;</w:t>
      </w:r>
    </w:p>
    <w:p w:rsidR="005065BF" w:rsidRDefault="005065BF" w:rsidP="005065BF">
      <w:pPr>
        <w:ind w:firstLine="709"/>
        <w:outlineLvl w:val="3"/>
        <w:rPr>
          <w:bCs/>
        </w:rPr>
      </w:pPr>
      <w:r>
        <w:rPr>
          <w:bCs/>
        </w:rPr>
        <w:t>о приведении в соответствие с настоящими Правилами ранее утвержденной градостроительной документации;</w:t>
      </w:r>
    </w:p>
    <w:p w:rsidR="005065BF" w:rsidRDefault="005065BF" w:rsidP="005065BF">
      <w:pPr>
        <w:ind w:firstLine="709"/>
        <w:outlineLvl w:val="3"/>
        <w:rPr>
          <w:bCs/>
        </w:rPr>
      </w:pPr>
      <w:r>
        <w:rPr>
          <w:bCs/>
        </w:rPr>
        <w:t xml:space="preserve">о разработке новой документации по планировке территории в Серебрянском  сельсовете, </w:t>
      </w:r>
      <w:r>
        <w:t xml:space="preserve">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w:t>
      </w:r>
    </w:p>
    <w:p w:rsidR="005065BF" w:rsidRDefault="005065BF" w:rsidP="005065BF">
      <w:pPr>
        <w:rPr>
          <w:bCs/>
        </w:rPr>
      </w:pPr>
    </w:p>
    <w:bookmarkEnd w:id="44"/>
    <w:p w:rsidR="005065BF" w:rsidRDefault="005065BF" w:rsidP="005065BF">
      <w:pPr>
        <w:pStyle w:val="30"/>
        <w:rPr>
          <w:rFonts w:ascii="Times New Roman" w:hAnsi="Times New Roman"/>
          <w:sz w:val="24"/>
          <w:szCs w:val="24"/>
        </w:rPr>
      </w:pPr>
      <w:r>
        <w:rPr>
          <w:rFonts w:ascii="Times New Roman" w:hAnsi="Times New Roman"/>
          <w:b w:val="0"/>
          <w:bCs w:val="0"/>
          <w:sz w:val="24"/>
          <w:szCs w:val="24"/>
        </w:rPr>
        <w:br w:type="page"/>
      </w:r>
      <w:bookmarkStart w:id="80" w:name="_Toc367786695"/>
      <w:r>
        <w:rPr>
          <w:rFonts w:ascii="Times New Roman" w:hAnsi="Times New Roman"/>
          <w:sz w:val="24"/>
          <w:szCs w:val="24"/>
        </w:rPr>
        <w:lastRenderedPageBreak/>
        <w:t>Часть II. Градостроительные регламенты</w:t>
      </w:r>
      <w:bookmarkEnd w:id="80"/>
    </w:p>
    <w:p w:rsidR="005065BF" w:rsidRDefault="005065BF" w:rsidP="005065BF">
      <w:pPr>
        <w:pStyle w:val="30"/>
        <w:rPr>
          <w:rFonts w:ascii="Times New Roman" w:hAnsi="Times New Roman"/>
          <w:sz w:val="24"/>
          <w:szCs w:val="24"/>
        </w:rPr>
      </w:pPr>
      <w:bookmarkStart w:id="81" w:name="_Toc367786696"/>
      <w:r>
        <w:rPr>
          <w:rFonts w:ascii="Times New Roman" w:hAnsi="Times New Roman"/>
          <w:sz w:val="24"/>
          <w:szCs w:val="24"/>
        </w:rPr>
        <w:t>Глава 9. Градостроительные регламенты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Общие положения</w:t>
      </w:r>
      <w:bookmarkEnd w:id="2"/>
      <w:bookmarkEnd w:id="81"/>
    </w:p>
    <w:p w:rsidR="005065BF" w:rsidRDefault="005065BF" w:rsidP="005065BF">
      <w:pPr>
        <w:pStyle w:val="4"/>
        <w:rPr>
          <w:rFonts w:ascii="Times New Roman" w:hAnsi="Times New Roman"/>
          <w:sz w:val="24"/>
          <w:szCs w:val="24"/>
        </w:rPr>
      </w:pPr>
      <w:bookmarkStart w:id="82" w:name="_Toc215234687"/>
      <w:bookmarkStart w:id="83" w:name="_Toc215234710"/>
      <w:bookmarkStart w:id="84" w:name="_Toc215234849"/>
      <w:bookmarkStart w:id="85" w:name="_Toc215234913"/>
      <w:bookmarkStart w:id="86" w:name="_Toc215235138"/>
      <w:bookmarkStart w:id="87" w:name="_Toc215270269"/>
      <w:bookmarkStart w:id="88" w:name="_Toc215280389"/>
      <w:bookmarkStart w:id="89" w:name="_Toc215288580"/>
      <w:bookmarkStart w:id="90" w:name="_Toc215289341"/>
      <w:bookmarkStart w:id="91" w:name="_Toc215458543"/>
      <w:bookmarkStart w:id="92" w:name="_Toc215461655"/>
      <w:bookmarkStart w:id="93" w:name="_Toc215471248"/>
      <w:bookmarkStart w:id="94" w:name="_Toc142028880"/>
      <w:bookmarkStart w:id="95" w:name="_Toc142029171"/>
      <w:bookmarkStart w:id="96" w:name="_Toc142107783"/>
      <w:bookmarkStart w:id="97" w:name="_Toc142493323"/>
      <w:bookmarkStart w:id="98" w:name="_Toc154937866"/>
      <w:bookmarkStart w:id="99" w:name="_Toc214987940"/>
      <w:bookmarkStart w:id="100" w:name="_Toc221604153"/>
      <w:bookmarkStart w:id="101" w:name="_Toc367786697"/>
      <w:bookmarkEnd w:id="82"/>
      <w:bookmarkEnd w:id="83"/>
      <w:bookmarkEnd w:id="84"/>
      <w:bookmarkEnd w:id="85"/>
      <w:bookmarkEnd w:id="86"/>
      <w:bookmarkEnd w:id="87"/>
      <w:bookmarkEnd w:id="88"/>
      <w:bookmarkEnd w:id="89"/>
      <w:bookmarkEnd w:id="90"/>
      <w:bookmarkEnd w:id="91"/>
      <w:bookmarkEnd w:id="92"/>
      <w:bookmarkEnd w:id="93"/>
      <w:r>
        <w:rPr>
          <w:sz w:val="24"/>
          <w:szCs w:val="24"/>
        </w:rPr>
        <w:t>Статья 43. Структура градостроительных регламентов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w:t>
      </w:r>
      <w:bookmarkEnd w:id="94"/>
      <w:bookmarkEnd w:id="95"/>
      <w:bookmarkEnd w:id="96"/>
      <w:bookmarkEnd w:id="97"/>
      <w:bookmarkEnd w:id="98"/>
      <w:bookmarkEnd w:id="99"/>
      <w:bookmarkEnd w:id="100"/>
      <w:r>
        <w:rPr>
          <w:sz w:val="24"/>
          <w:szCs w:val="24"/>
        </w:rPr>
        <w:t xml:space="preserve"> в составе Правил землепользования и застройки Серебрянского сельсовета</w:t>
      </w:r>
      <w:bookmarkEnd w:id="101"/>
    </w:p>
    <w:p w:rsidR="005065BF" w:rsidRDefault="005065BF" w:rsidP="005065BF"/>
    <w:p w:rsidR="005065BF" w:rsidRDefault="005065BF" w:rsidP="005065BF">
      <w:pPr>
        <w:pStyle w:val="63"/>
        <w:rPr>
          <w:sz w:val="24"/>
          <w:szCs w:val="24"/>
        </w:rPr>
      </w:pPr>
      <w:r>
        <w:rPr>
          <w:sz w:val="24"/>
          <w:szCs w:val="24"/>
        </w:rPr>
        <w:t xml:space="preserve">1. Настоящими Правилами землепользования и застройки Серебрянского сельсовета установлены градостроительные регламенты в части видов разрешенного использования земельных участков и объектов капитального строительства, а также предельных размеров земельных участков и предельных параметров разрешенного строительства, реконструкции объектов капитального строительства, относящиеся ко всем территориальным зонам. </w:t>
      </w:r>
    </w:p>
    <w:p w:rsidR="005065BF" w:rsidRDefault="005065BF" w:rsidP="005065BF">
      <w:pPr>
        <w:pStyle w:val="63"/>
        <w:rPr>
          <w:sz w:val="24"/>
          <w:szCs w:val="24"/>
        </w:rPr>
      </w:pPr>
      <w:r>
        <w:rPr>
          <w:sz w:val="24"/>
          <w:szCs w:val="24"/>
        </w:rPr>
        <w:t xml:space="preserve">2. Градостроительные регламенты, относящиеся к отдельным территориальным зонам, приведены в главе 10  части </w:t>
      </w:r>
      <w:r>
        <w:rPr>
          <w:sz w:val="24"/>
          <w:szCs w:val="24"/>
          <w:lang w:val="en-US"/>
        </w:rPr>
        <w:t>II</w:t>
      </w:r>
      <w:r>
        <w:rPr>
          <w:sz w:val="24"/>
          <w:szCs w:val="24"/>
        </w:rPr>
        <w:t xml:space="preserve"> настоящих Правил.</w:t>
      </w:r>
    </w:p>
    <w:p w:rsidR="005065BF" w:rsidRDefault="005065BF" w:rsidP="005065BF">
      <w:pPr>
        <w:pStyle w:val="63"/>
        <w:rPr>
          <w:sz w:val="24"/>
          <w:szCs w:val="24"/>
        </w:rPr>
      </w:pPr>
      <w:r>
        <w:rPr>
          <w:sz w:val="24"/>
          <w:szCs w:val="24"/>
        </w:rPr>
        <w:t>3. Градостроительные регламенты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 установлены в следующем составе:</w:t>
      </w:r>
    </w:p>
    <w:p w:rsidR="005065BF" w:rsidRDefault="005065BF" w:rsidP="005065BF">
      <w:pPr>
        <w:pStyle w:val="63"/>
        <w:rPr>
          <w:sz w:val="24"/>
          <w:szCs w:val="24"/>
        </w:rPr>
      </w:pPr>
      <w:r>
        <w:rPr>
          <w:sz w:val="24"/>
          <w:szCs w:val="24"/>
        </w:rPr>
        <w:t>1) предельные (максимальные и минимальные) размеры  земельных участков;</w:t>
      </w:r>
    </w:p>
    <w:p w:rsidR="005065BF" w:rsidRDefault="005065BF" w:rsidP="005065BF">
      <w:pPr>
        <w:pStyle w:val="63"/>
        <w:rPr>
          <w:sz w:val="24"/>
          <w:szCs w:val="24"/>
        </w:rPr>
      </w:pPr>
      <w:r>
        <w:rPr>
          <w:sz w:val="24"/>
          <w:szCs w:val="24"/>
        </w:rPr>
        <w:t xml:space="preserve">2) минимальные отступы зданий, строений, сооружений от границ земельных участков; </w:t>
      </w:r>
    </w:p>
    <w:p w:rsidR="005065BF" w:rsidRDefault="005065BF" w:rsidP="005065BF">
      <w:pPr>
        <w:pStyle w:val="63"/>
        <w:rPr>
          <w:sz w:val="24"/>
          <w:szCs w:val="24"/>
        </w:rPr>
      </w:pPr>
      <w:r>
        <w:rPr>
          <w:sz w:val="24"/>
          <w:szCs w:val="24"/>
        </w:rPr>
        <w:t>3) максимальное количество этажей или максимальная высота зданий, строений, сооружений на территории земельных участков;</w:t>
      </w:r>
    </w:p>
    <w:p w:rsidR="005065BF" w:rsidRDefault="005065BF" w:rsidP="005065BF">
      <w:pPr>
        <w:pStyle w:val="63"/>
        <w:rPr>
          <w:sz w:val="24"/>
          <w:szCs w:val="24"/>
        </w:rPr>
      </w:pPr>
      <w:r>
        <w:rPr>
          <w:sz w:val="24"/>
          <w:szCs w:val="24"/>
        </w:rPr>
        <w:t>4) минимальное количество машино-мест  для временного хранения легковых автомобилей на территории земельных участков.</w:t>
      </w:r>
    </w:p>
    <w:p w:rsidR="005065BF" w:rsidRDefault="005065BF" w:rsidP="005065BF">
      <w:pPr>
        <w:ind w:firstLine="709"/>
      </w:pPr>
      <w:r>
        <w:t xml:space="preserve">Прочие показатели  определяются в соответствии с требованиями технических регламентов, СН, СНиП, СанПиН </w:t>
      </w:r>
      <w:r>
        <w:rPr>
          <w:b/>
        </w:rPr>
        <w:t xml:space="preserve"> </w:t>
      </w:r>
      <w:r>
        <w:t>и других нормативных документов.</w:t>
      </w:r>
    </w:p>
    <w:p w:rsidR="005065BF" w:rsidRDefault="005065BF" w:rsidP="005065BF">
      <w:pPr>
        <w:ind w:firstLine="709"/>
      </w:pPr>
    </w:p>
    <w:p w:rsidR="005065BF" w:rsidRDefault="005065BF" w:rsidP="005065BF">
      <w:pPr>
        <w:ind w:firstLine="709"/>
      </w:pPr>
    </w:p>
    <w:p w:rsidR="005065BF" w:rsidRDefault="005065BF" w:rsidP="005065BF">
      <w:pPr>
        <w:ind w:firstLine="709"/>
      </w:pPr>
    </w:p>
    <w:p w:rsidR="005065BF" w:rsidRDefault="005065BF" w:rsidP="005065BF">
      <w:pPr>
        <w:pStyle w:val="4"/>
        <w:rPr>
          <w:rFonts w:ascii="Times New Roman" w:hAnsi="Times New Roman"/>
          <w:sz w:val="24"/>
          <w:szCs w:val="24"/>
        </w:rPr>
      </w:pPr>
      <w:bookmarkStart w:id="102" w:name="_Toc367786698"/>
      <w:bookmarkStart w:id="103" w:name="_Toc221604154"/>
      <w:r>
        <w:rPr>
          <w:sz w:val="24"/>
          <w:szCs w:val="24"/>
        </w:rPr>
        <w:t>Статья 44. Общие требования к видам разрешенного использования земельных участков и объектов капитального строительства на территории земельных участков и объектов капитального строительства</w:t>
      </w:r>
      <w:bookmarkEnd w:id="102"/>
      <w:bookmarkEnd w:id="103"/>
    </w:p>
    <w:p w:rsidR="005065BF" w:rsidRDefault="005065BF" w:rsidP="005065BF"/>
    <w:p w:rsidR="005065BF" w:rsidRDefault="005065BF" w:rsidP="005065BF">
      <w:pPr>
        <w:pStyle w:val="63"/>
        <w:rPr>
          <w:sz w:val="24"/>
          <w:szCs w:val="24"/>
        </w:rPr>
      </w:pPr>
      <w:r>
        <w:rPr>
          <w:sz w:val="24"/>
          <w:szCs w:val="24"/>
        </w:rPr>
        <w:t>1. В пределах одного земельного участка, в том числе в пределах одного здания,  допускается, при соблюдении действующих норм, стандартов и правил, размещение двух и более разрешенных видов использования (основных, условных и вспомогательных). При этом размещение в пределах участков жилой застройки объектов общественно-делового назначения, рассчитанных на прием посетителей, допускается только в случае, если они имеют обособленные входы для посетителей, подъезды и площадки для парковки автомобилей.</w:t>
      </w:r>
    </w:p>
    <w:p w:rsidR="005065BF" w:rsidRDefault="005065BF" w:rsidP="005065BF">
      <w:pPr>
        <w:pStyle w:val="63"/>
        <w:rPr>
          <w:sz w:val="24"/>
          <w:szCs w:val="24"/>
        </w:rPr>
      </w:pPr>
      <w:r>
        <w:rPr>
          <w:sz w:val="24"/>
          <w:szCs w:val="24"/>
        </w:rPr>
        <w:lastRenderedPageBreak/>
        <w:t>2. Размещение условно разрешенных видов использования на территории земельного участка может быть ограничено по объемам разрешенного строительства и реконструкции объектов капитального строительства. Ограничение устанавливается в составе отдельно оформляемого разрешения на условно разрешенный вид использования с учетом возможности обеспечения указанного вида использования системами социального (только для объектов жилой застройки), транспортного обслуживания и инженерно-технического обеспечения; обеспечения условий для соблюдения прав и интересов владельцев смежных объектов недвижимости иных физических и юридических лиц.</w:t>
      </w:r>
    </w:p>
    <w:p w:rsidR="005065BF" w:rsidRDefault="005065BF" w:rsidP="005065BF">
      <w:pPr>
        <w:pStyle w:val="63"/>
        <w:rPr>
          <w:sz w:val="24"/>
          <w:szCs w:val="24"/>
        </w:rPr>
      </w:pPr>
      <w:r>
        <w:rPr>
          <w:sz w:val="24"/>
          <w:szCs w:val="24"/>
        </w:rPr>
        <w:t>3. Отнесение к основным или условно разрешенным видам использования земельных участков и объектов капитального строительства, не перечисленных в перечнях основных и условно разрешенных видов использования территориальных зон, осуществляется комиссией по землепользованию и застройке Серебрянского сельсовета  или уполномоченным органом администрации.</w:t>
      </w:r>
    </w:p>
    <w:p w:rsidR="005065BF" w:rsidRDefault="005065BF" w:rsidP="005065BF">
      <w:pPr>
        <w:pStyle w:val="63"/>
        <w:rPr>
          <w:sz w:val="24"/>
          <w:szCs w:val="24"/>
        </w:rPr>
      </w:pPr>
      <w:r>
        <w:rPr>
          <w:sz w:val="24"/>
          <w:szCs w:val="24"/>
        </w:rPr>
        <w:t>4. Земельные участки общего пользования, в том числе занятые площадями, улицами, проездами, автомобильными дорогами, набережными, садами, парками, скверами, бульварами, водными объектами, (включая береговую полосу), пляжами, лесопарками и другими объектами, могут включаться в состав различных территориальных зон и не подлежат приватизации.</w:t>
      </w:r>
    </w:p>
    <w:p w:rsidR="005065BF" w:rsidRDefault="005065BF" w:rsidP="005065BF"/>
    <w:p w:rsidR="005065BF" w:rsidRDefault="005065BF" w:rsidP="005065BF">
      <w:pPr>
        <w:pStyle w:val="30"/>
        <w:rPr>
          <w:rFonts w:ascii="Times New Roman" w:hAnsi="Times New Roman"/>
          <w:sz w:val="24"/>
          <w:szCs w:val="24"/>
        </w:rPr>
      </w:pPr>
      <w:r>
        <w:rPr>
          <w:rFonts w:ascii="Times New Roman" w:hAnsi="Times New Roman"/>
          <w:b w:val="0"/>
          <w:bCs w:val="0"/>
          <w:sz w:val="24"/>
          <w:szCs w:val="24"/>
        </w:rPr>
        <w:br w:type="page"/>
      </w:r>
      <w:bookmarkStart w:id="104" w:name="_Toc367786699"/>
      <w:r>
        <w:rPr>
          <w:rFonts w:ascii="Times New Roman" w:hAnsi="Times New Roman"/>
          <w:sz w:val="24"/>
          <w:szCs w:val="24"/>
        </w:rPr>
        <w:lastRenderedPageBreak/>
        <w:t xml:space="preserve">Глава 10. Градостроительные регламенты и виды разрешённого использования земельных участков и объектов капитального строительства, </w:t>
      </w:r>
      <w:r>
        <w:rPr>
          <w:rFonts w:ascii="Times New Roman" w:hAnsi="Times New Roman"/>
          <w:noProof/>
          <w:sz w:val="24"/>
          <w:szCs w:val="24"/>
        </w:rPr>
        <w:t xml:space="preserve"> предельных размеров земельных участков и предельных параметров разрешённого строительства, реконструкции объектов капитального строительства по </w:t>
      </w:r>
      <w:r>
        <w:rPr>
          <w:rFonts w:ascii="Times New Roman" w:hAnsi="Times New Roman"/>
          <w:sz w:val="24"/>
          <w:szCs w:val="24"/>
        </w:rPr>
        <w:t>территориальным зонам</w:t>
      </w:r>
      <w:bookmarkEnd w:id="104"/>
    </w:p>
    <w:p w:rsidR="005065BF" w:rsidRDefault="005065BF" w:rsidP="005065BF">
      <w:pPr>
        <w:rPr>
          <w:b/>
        </w:rPr>
      </w:pPr>
    </w:p>
    <w:p w:rsidR="005065BF" w:rsidRDefault="005065BF" w:rsidP="005065BF">
      <w:pPr>
        <w:pStyle w:val="4"/>
        <w:spacing w:before="0"/>
        <w:rPr>
          <w:rFonts w:ascii="Times New Roman" w:hAnsi="Times New Roman"/>
          <w:sz w:val="24"/>
          <w:szCs w:val="24"/>
        </w:rPr>
      </w:pPr>
      <w:bookmarkStart w:id="105" w:name="_Toc367786700"/>
      <w:r>
        <w:rPr>
          <w:sz w:val="24"/>
          <w:szCs w:val="24"/>
        </w:rPr>
        <w:t>Статья 45. Перечень зон, выделенных на карте градостроительного зонирования Серебрянского сельсовета</w:t>
      </w:r>
      <w:bookmarkEnd w:id="105"/>
    </w:p>
    <w:p w:rsidR="005065BF" w:rsidRDefault="005065BF" w:rsidP="005065BF"/>
    <w:p w:rsidR="005065BF" w:rsidRDefault="005065BF" w:rsidP="005065BF">
      <w:pPr>
        <w:pStyle w:val="afffc"/>
        <w:spacing w:after="0"/>
        <w:rPr>
          <w:rFonts w:ascii="Times New Roman" w:hAnsi="Times New Roman" w:cs="Times New Roman"/>
        </w:rPr>
      </w:pPr>
      <w:r>
        <w:t>На карте градостроительного зонирования Серебрянского сельсовета выделены следующие виды территориальных зон (в скобках приводится их кодовое обозначение):</w:t>
      </w:r>
    </w:p>
    <w:p w:rsidR="005065BF" w:rsidRDefault="005065BF" w:rsidP="005065BF">
      <w:pPr>
        <w:ind w:firstLine="709"/>
      </w:pPr>
    </w:p>
    <w:p w:rsidR="005065BF" w:rsidRDefault="005065BF" w:rsidP="005065BF">
      <w:pPr>
        <w:pStyle w:val="S6"/>
        <w:ind w:left="709" w:firstLine="0"/>
        <w:rPr>
          <w:b/>
          <w:sz w:val="24"/>
        </w:rPr>
      </w:pPr>
      <w:bookmarkStart w:id="106" w:name="_Toc317163468"/>
      <w:bookmarkStart w:id="107" w:name="_Toc317160574"/>
      <w:bookmarkStart w:id="108" w:name="_Toc317159214"/>
      <w:r>
        <w:rPr>
          <w:b/>
          <w:sz w:val="24"/>
        </w:rPr>
        <w:t>1.Жилые  зоны (Ж)</w:t>
      </w:r>
      <w:bookmarkEnd w:id="106"/>
      <w:bookmarkEnd w:id="107"/>
      <w:bookmarkEnd w:id="108"/>
    </w:p>
    <w:p w:rsidR="005065BF" w:rsidRDefault="005065BF" w:rsidP="005065BF">
      <w:pPr>
        <w:ind w:firstLine="709"/>
      </w:pPr>
      <w:r>
        <w:t>Зона застройки индивидуальными  жилыми домами (Ж-1)</w:t>
      </w:r>
    </w:p>
    <w:p w:rsidR="005065BF" w:rsidRDefault="005065BF" w:rsidP="005065BF">
      <w:pPr>
        <w:ind w:firstLine="709"/>
        <w:rPr>
          <w:noProof/>
          <w:highlight w:val="yellow"/>
        </w:rPr>
      </w:pPr>
    </w:p>
    <w:p w:rsidR="005065BF" w:rsidRDefault="005065BF" w:rsidP="005065BF">
      <w:pPr>
        <w:pStyle w:val="aa"/>
        <w:ind w:firstLine="709"/>
        <w:rPr>
          <w:b/>
          <w:iCs/>
        </w:rPr>
      </w:pPr>
      <w:r>
        <w:rPr>
          <w:b/>
        </w:rPr>
        <w:t xml:space="preserve">2. </w:t>
      </w:r>
      <w:r>
        <w:rPr>
          <w:b/>
          <w:iCs/>
        </w:rPr>
        <w:t>Общественно-деловые зоны (ОД)</w:t>
      </w:r>
    </w:p>
    <w:p w:rsidR="005065BF" w:rsidRDefault="005065BF" w:rsidP="005065BF">
      <w:pPr>
        <w:pStyle w:val="aa"/>
        <w:tabs>
          <w:tab w:val="left" w:pos="720"/>
        </w:tabs>
        <w:ind w:firstLine="709"/>
        <w:rPr>
          <w:iCs/>
        </w:rPr>
      </w:pPr>
      <w:r>
        <w:t xml:space="preserve">Зона делового, общественного и коммерческого назначения </w:t>
      </w:r>
      <w:r>
        <w:rPr>
          <w:iCs/>
        </w:rPr>
        <w:t>(ОД-1)</w:t>
      </w:r>
    </w:p>
    <w:p w:rsidR="005065BF" w:rsidRDefault="005065BF" w:rsidP="005065BF">
      <w:pPr>
        <w:pStyle w:val="aa"/>
        <w:tabs>
          <w:tab w:val="left" w:pos="720"/>
        </w:tabs>
        <w:ind w:firstLine="709"/>
        <w:rPr>
          <w:iCs/>
        </w:rPr>
      </w:pPr>
    </w:p>
    <w:p w:rsidR="005065BF" w:rsidRDefault="005065BF" w:rsidP="005065BF">
      <w:pPr>
        <w:pStyle w:val="S6"/>
        <w:ind w:left="709" w:firstLine="0"/>
        <w:rPr>
          <w:b/>
          <w:sz w:val="24"/>
        </w:rPr>
      </w:pPr>
      <w:r>
        <w:rPr>
          <w:b/>
          <w:sz w:val="24"/>
        </w:rPr>
        <w:t>3.Производственные зоны (П)</w:t>
      </w:r>
    </w:p>
    <w:p w:rsidR="005065BF" w:rsidRDefault="005065BF" w:rsidP="005065BF">
      <w:pPr>
        <w:pStyle w:val="aa"/>
        <w:ind w:firstLine="709"/>
      </w:pPr>
      <w:r>
        <w:t xml:space="preserve">Зона производственно-коммунальных объектов </w:t>
      </w:r>
      <w:r>
        <w:rPr>
          <w:iCs/>
          <w:lang w:val="en-US"/>
        </w:rPr>
        <w:t>III</w:t>
      </w:r>
      <w:r>
        <w:rPr>
          <w:iCs/>
        </w:rPr>
        <w:t xml:space="preserve"> класса </w:t>
      </w:r>
      <w:r>
        <w:t>опасности</w:t>
      </w:r>
      <w:r>
        <w:rPr>
          <w:iCs/>
        </w:rPr>
        <w:t xml:space="preserve"> </w:t>
      </w:r>
      <w:r>
        <w:t>(П-1)</w:t>
      </w:r>
    </w:p>
    <w:p w:rsidR="005065BF" w:rsidRDefault="005065BF" w:rsidP="005065BF">
      <w:pPr>
        <w:pStyle w:val="aa"/>
        <w:ind w:firstLine="709"/>
      </w:pPr>
      <w:r>
        <w:t xml:space="preserve">Зона производственно-коммунальных объектов </w:t>
      </w:r>
      <w:r>
        <w:rPr>
          <w:iCs/>
          <w:lang w:val="en-US"/>
        </w:rPr>
        <w:t>IV</w:t>
      </w:r>
      <w:r>
        <w:rPr>
          <w:iCs/>
        </w:rPr>
        <w:t>-</w:t>
      </w:r>
      <w:r>
        <w:rPr>
          <w:iCs/>
          <w:lang w:val="en-US"/>
        </w:rPr>
        <w:t>V</w:t>
      </w:r>
      <w:r>
        <w:rPr>
          <w:iCs/>
        </w:rPr>
        <w:t xml:space="preserve"> классов </w:t>
      </w:r>
      <w:r>
        <w:t>опасности</w:t>
      </w:r>
      <w:r>
        <w:rPr>
          <w:iCs/>
        </w:rPr>
        <w:t xml:space="preserve"> </w:t>
      </w:r>
      <w:r>
        <w:t>(П-2)</w:t>
      </w:r>
    </w:p>
    <w:p w:rsidR="005065BF" w:rsidRDefault="005065BF" w:rsidP="005065BF">
      <w:pPr>
        <w:pStyle w:val="aa"/>
        <w:rPr>
          <w:highlight w:val="yellow"/>
        </w:rPr>
      </w:pPr>
    </w:p>
    <w:p w:rsidR="005065BF" w:rsidRDefault="005065BF" w:rsidP="005065BF">
      <w:pPr>
        <w:pStyle w:val="aa"/>
        <w:ind w:firstLine="709"/>
        <w:rPr>
          <w:b/>
          <w:i/>
        </w:rPr>
      </w:pPr>
      <w:r>
        <w:rPr>
          <w:b/>
        </w:rPr>
        <w:t>4. Зоны объектов инженерной и транспортной инфраструктур (ИТ)</w:t>
      </w:r>
    </w:p>
    <w:p w:rsidR="005065BF" w:rsidRDefault="005065BF" w:rsidP="005065BF">
      <w:pPr>
        <w:pStyle w:val="aa"/>
        <w:ind w:firstLine="709"/>
      </w:pPr>
      <w:r>
        <w:t>Зона улично-дорожной сети (ИТ-1)</w:t>
      </w:r>
    </w:p>
    <w:p w:rsidR="005065BF" w:rsidRDefault="005065BF" w:rsidP="005065BF">
      <w:pPr>
        <w:pStyle w:val="aa"/>
        <w:ind w:firstLine="709"/>
      </w:pPr>
      <w:r>
        <w:t>Зона объектов  инженерной инфраструктуры (ИТ-2)</w:t>
      </w:r>
    </w:p>
    <w:p w:rsidR="005065BF" w:rsidRDefault="005065BF" w:rsidP="005065BF">
      <w:pPr>
        <w:pStyle w:val="aa"/>
        <w:ind w:firstLine="709"/>
        <w:rPr>
          <w:b/>
          <w:iCs/>
          <w:highlight w:val="yellow"/>
        </w:rPr>
      </w:pPr>
    </w:p>
    <w:p w:rsidR="005065BF" w:rsidRDefault="005065BF" w:rsidP="005065BF">
      <w:pPr>
        <w:pStyle w:val="aa"/>
        <w:ind w:firstLine="709"/>
        <w:rPr>
          <w:b/>
        </w:rPr>
      </w:pPr>
      <w:r>
        <w:rPr>
          <w:b/>
        </w:rPr>
        <w:t>5. Зоны рекреационного назначения (Р)</w:t>
      </w:r>
    </w:p>
    <w:p w:rsidR="005065BF" w:rsidRDefault="005065BF" w:rsidP="005065BF">
      <w:pPr>
        <w:pStyle w:val="aa"/>
        <w:ind w:firstLine="709"/>
      </w:pPr>
      <w:r>
        <w:t>Зона природного ландшафта (Р-1)</w:t>
      </w:r>
    </w:p>
    <w:p w:rsidR="005065BF" w:rsidRDefault="005065BF" w:rsidP="005065BF">
      <w:pPr>
        <w:pStyle w:val="aa"/>
        <w:ind w:firstLine="709"/>
      </w:pPr>
    </w:p>
    <w:p w:rsidR="005065BF" w:rsidRDefault="005065BF" w:rsidP="005065BF">
      <w:pPr>
        <w:pStyle w:val="aa"/>
        <w:ind w:left="720"/>
        <w:rPr>
          <w:b/>
        </w:rPr>
      </w:pPr>
      <w:r>
        <w:rPr>
          <w:b/>
        </w:rPr>
        <w:t>6.Зона сельскохозяйственного использования (СХ)</w:t>
      </w:r>
    </w:p>
    <w:p w:rsidR="005065BF" w:rsidRDefault="005065BF" w:rsidP="005065BF">
      <w:pPr>
        <w:pStyle w:val="aa"/>
        <w:ind w:firstLine="709"/>
      </w:pPr>
      <w:r>
        <w:t>Зона объектов сельскохозяйственного назначения (СХ-1)</w:t>
      </w:r>
    </w:p>
    <w:p w:rsidR="005065BF" w:rsidRDefault="005065BF" w:rsidP="005065BF">
      <w:pPr>
        <w:pStyle w:val="aa"/>
        <w:ind w:firstLine="709"/>
        <w:rPr>
          <w:highlight w:val="yellow"/>
        </w:rPr>
      </w:pPr>
    </w:p>
    <w:p w:rsidR="005065BF" w:rsidRDefault="005065BF" w:rsidP="005065BF">
      <w:pPr>
        <w:pStyle w:val="afffc"/>
        <w:spacing w:after="0"/>
        <w:rPr>
          <w:b/>
        </w:rPr>
      </w:pPr>
      <w:bookmarkStart w:id="109" w:name="_Toc321848023"/>
      <w:bookmarkStart w:id="110" w:name="_Toc321847724"/>
      <w:r>
        <w:rPr>
          <w:b/>
        </w:rPr>
        <w:t>7.Зоны специального назначения (С)</w:t>
      </w:r>
      <w:bookmarkEnd w:id="109"/>
      <w:bookmarkEnd w:id="110"/>
    </w:p>
    <w:p w:rsidR="005065BF" w:rsidRDefault="005065BF" w:rsidP="005065BF">
      <w:pPr>
        <w:pStyle w:val="afffc"/>
        <w:spacing w:after="0"/>
      </w:pPr>
      <w:bookmarkStart w:id="111" w:name="_Toc321848024"/>
      <w:bookmarkStart w:id="112" w:name="_Toc321847725"/>
      <w:r>
        <w:t>Зона кладбищ и крематориев (С-1)</w:t>
      </w:r>
      <w:bookmarkEnd w:id="111"/>
      <w:bookmarkEnd w:id="112"/>
    </w:p>
    <w:p w:rsidR="005065BF" w:rsidRDefault="005065BF" w:rsidP="005065BF">
      <w:pPr>
        <w:ind w:firstLine="709"/>
      </w:pPr>
      <w:r>
        <w:t>Зона объектов размещения отходов потребления (С-2)</w:t>
      </w:r>
    </w:p>
    <w:p w:rsidR="005065BF" w:rsidRDefault="005065BF" w:rsidP="005065BF">
      <w:pPr>
        <w:ind w:firstLine="709"/>
      </w:pPr>
      <w:r>
        <w:t>Зона скотомогильников (С-3)</w:t>
      </w:r>
    </w:p>
    <w:p w:rsidR="005065BF" w:rsidRDefault="005065BF" w:rsidP="005065BF">
      <w:pPr>
        <w:ind w:firstLine="709"/>
      </w:pPr>
    </w:p>
    <w:p w:rsidR="005065BF" w:rsidRDefault="005065BF" w:rsidP="005065BF">
      <w:pPr>
        <w:ind w:firstLine="709"/>
      </w:pPr>
    </w:p>
    <w:p w:rsidR="005065BF" w:rsidRDefault="005065BF" w:rsidP="005065BF">
      <w:pPr>
        <w:ind w:firstLine="709"/>
      </w:pPr>
    </w:p>
    <w:p w:rsidR="005065BF" w:rsidRDefault="005065BF" w:rsidP="005065BF">
      <w:pPr>
        <w:ind w:firstLine="709"/>
      </w:pPr>
    </w:p>
    <w:p w:rsidR="005065BF" w:rsidRDefault="005065BF" w:rsidP="005065BF">
      <w:pPr>
        <w:ind w:firstLine="709"/>
      </w:pPr>
    </w:p>
    <w:p w:rsidR="005065BF" w:rsidRDefault="005065BF" w:rsidP="005065BF">
      <w:pPr>
        <w:pStyle w:val="4"/>
        <w:rPr>
          <w:rFonts w:ascii="Times New Roman" w:hAnsi="Times New Roman"/>
          <w:sz w:val="24"/>
          <w:szCs w:val="24"/>
        </w:rPr>
      </w:pPr>
      <w:bookmarkStart w:id="113" w:name="_Toc367786701"/>
      <w:bookmarkStart w:id="114" w:name="_Toc325383409"/>
      <w:r>
        <w:rPr>
          <w:sz w:val="24"/>
          <w:szCs w:val="24"/>
        </w:rPr>
        <w:t>§1  Жилые  зоны (Ж)</w:t>
      </w:r>
      <w:bookmarkEnd w:id="113"/>
      <w:bookmarkEnd w:id="114"/>
    </w:p>
    <w:p w:rsidR="005065BF" w:rsidRDefault="005065BF" w:rsidP="005065BF"/>
    <w:p w:rsidR="005065BF" w:rsidRDefault="005065BF" w:rsidP="005065BF">
      <w:pPr>
        <w:pStyle w:val="4"/>
        <w:spacing w:before="0"/>
        <w:rPr>
          <w:sz w:val="24"/>
          <w:szCs w:val="24"/>
        </w:rPr>
      </w:pPr>
      <w:bookmarkStart w:id="115" w:name="_Toc367786702"/>
      <w:r>
        <w:rPr>
          <w:sz w:val="24"/>
          <w:szCs w:val="24"/>
        </w:rPr>
        <w:t>Статья 46. Зона застройки индивидуальными  жилыми домами (Ж-1)</w:t>
      </w:r>
      <w:bookmarkEnd w:id="115"/>
    </w:p>
    <w:p w:rsidR="005065BF" w:rsidRDefault="005065BF" w:rsidP="005065BF"/>
    <w:p w:rsidR="005065BF" w:rsidRDefault="005065BF" w:rsidP="005065BF">
      <w:pPr>
        <w:pStyle w:val="afffc"/>
        <w:spacing w:after="0"/>
        <w:rPr>
          <w:rFonts w:ascii="Times New Roman" w:hAnsi="Times New Roman" w:cs="Times New Roman"/>
        </w:rPr>
      </w:pPr>
      <w:r>
        <w:t xml:space="preserve">Зона включает в себя участки территории поселения, предназначенные для застройки индивидуальными жилыми домами. В зоне также могут находиться участки, предназначенные для ведения личного подсобного </w:t>
      </w:r>
      <w:r>
        <w:lastRenderedPageBreak/>
        <w:t xml:space="preserve">хозяйства (приусадебные земельные участки), которые после уточнения их границ  могут быть  переведены в самостоятельную территориальную зону при соблюдении процедуры внесения изменений в настоящие Правила. </w:t>
      </w:r>
    </w:p>
    <w:p w:rsidR="005065BF" w:rsidRDefault="005065BF" w:rsidP="005065BF">
      <w:pPr>
        <w:pStyle w:val="afffc"/>
        <w:spacing w:after="0"/>
      </w:pPr>
      <w:r>
        <w:t xml:space="preserve"> В застройке в пределах указанной зоны предусмотрено размещение отдельных объектов социального и культурно-бытового назначения, преимущественно местного значения, обслуживающих жителей, проживающих на данной территории, а также необходимых объектов инженерной и транспортной инфраструктур.</w:t>
      </w:r>
    </w:p>
    <w:p w:rsidR="005065BF" w:rsidRDefault="005065BF" w:rsidP="005065BF">
      <w:pPr>
        <w:ind w:firstLine="709"/>
      </w:pPr>
    </w:p>
    <w:p w:rsidR="005065BF" w:rsidRDefault="005065BF" w:rsidP="005065BF">
      <w:pPr>
        <w:rPr>
          <w:b/>
          <w:i/>
        </w:rPr>
      </w:pPr>
      <w:r>
        <w:rPr>
          <w:b/>
          <w:i/>
        </w:rPr>
        <w:t>Основные виды разрешенного использования:</w:t>
      </w:r>
    </w:p>
    <w:p w:rsidR="005065BF" w:rsidRDefault="005065BF" w:rsidP="005065BF">
      <w:pPr>
        <w:ind w:firstLine="709"/>
      </w:pPr>
      <w:r>
        <w:t>индивидуальные жилые дома с приусадебными земельными участками;</w:t>
      </w:r>
    </w:p>
    <w:p w:rsidR="005065BF" w:rsidRDefault="005065BF" w:rsidP="005065BF">
      <w:pPr>
        <w:ind w:firstLine="709"/>
      </w:pPr>
      <w:r>
        <w:t>отдельно стоящие жилые дома коттеджного типа на одну семью в 1-3 этажа с придомовыми земельными участками;</w:t>
      </w:r>
    </w:p>
    <w:p w:rsidR="005065BF" w:rsidRDefault="005065BF" w:rsidP="005065BF">
      <w:pPr>
        <w:pStyle w:val="afffc"/>
        <w:spacing w:after="0"/>
        <w:rPr>
          <w:rFonts w:ascii="Times New Roman" w:hAnsi="Times New Roman" w:cs="Times New Roman"/>
        </w:rPr>
      </w:pPr>
      <w:r>
        <w:t>сблокированные жилые дома в 1–3 этажа с приквартирными земельными участками.</w:t>
      </w:r>
    </w:p>
    <w:p w:rsidR="005065BF" w:rsidRDefault="005065BF" w:rsidP="005065BF">
      <w:pPr>
        <w:ind w:firstLine="709"/>
      </w:pPr>
      <w:r>
        <w:rPr>
          <w:bCs/>
        </w:rPr>
        <w:t xml:space="preserve">земельные участки для ведения личного подсобного хозяйства </w:t>
      </w:r>
      <w:r>
        <w:t>(приусадебные земельные участки).</w:t>
      </w:r>
    </w:p>
    <w:p w:rsidR="005065BF" w:rsidRDefault="005065BF" w:rsidP="005065BF">
      <w:pPr>
        <w:rPr>
          <w:rFonts w:ascii="Arial" w:hAnsi="Arial" w:cs="Arial"/>
        </w:rPr>
      </w:pPr>
    </w:p>
    <w:p w:rsidR="005065BF" w:rsidRDefault="005065BF" w:rsidP="005065BF">
      <w:pPr>
        <w:rPr>
          <w:b/>
          <w:i/>
        </w:rPr>
      </w:pPr>
      <w:r>
        <w:rPr>
          <w:b/>
          <w:i/>
        </w:rPr>
        <w:t>Условно разрешенные виды использования:</w:t>
      </w:r>
    </w:p>
    <w:p w:rsidR="005065BF" w:rsidRDefault="005065BF" w:rsidP="005065BF">
      <w:pPr>
        <w:ind w:firstLine="709"/>
      </w:pPr>
      <w:r>
        <w:t>блокированные жилые дома в 2-4 этажа;</w:t>
      </w:r>
    </w:p>
    <w:p w:rsidR="005065BF" w:rsidRDefault="005065BF" w:rsidP="005065BF">
      <w:pPr>
        <w:pStyle w:val="afffc"/>
        <w:spacing w:after="0"/>
        <w:rPr>
          <w:rFonts w:ascii="Times New Roman" w:hAnsi="Times New Roman" w:cs="Times New Roman"/>
        </w:rPr>
      </w:pPr>
      <w:r>
        <w:t>дома-интернаты для престарелых и инвалидов, детские дома;</w:t>
      </w:r>
    </w:p>
    <w:p w:rsidR="005065BF" w:rsidRDefault="005065BF" w:rsidP="005065BF">
      <w:pPr>
        <w:ind w:firstLine="709"/>
      </w:pPr>
      <w:r>
        <w:t>общественные здания административного назначения;</w:t>
      </w:r>
    </w:p>
    <w:p w:rsidR="005065BF" w:rsidRDefault="005065BF" w:rsidP="005065BF">
      <w:pPr>
        <w:ind w:firstLine="709"/>
      </w:pPr>
      <w:r>
        <w:t>учреждения социальной защиты;</w:t>
      </w:r>
    </w:p>
    <w:p w:rsidR="005065BF" w:rsidRDefault="005065BF" w:rsidP="005065BF">
      <w:pPr>
        <w:ind w:firstLine="709"/>
      </w:pPr>
      <w:r>
        <w:t>клубы по интересам, центры досуговых занятий;</w:t>
      </w:r>
    </w:p>
    <w:p w:rsidR="005065BF" w:rsidRDefault="005065BF" w:rsidP="005065BF">
      <w:pPr>
        <w:ind w:firstLine="709"/>
      </w:pPr>
      <w:r>
        <w:t>предприятия общественного питания некруглосуточного функционирования, не ухудшающие условия жизни жильцов (кафе, столовые, закусочные);</w:t>
      </w:r>
    </w:p>
    <w:p w:rsidR="005065BF" w:rsidRDefault="005065BF" w:rsidP="005065BF">
      <w:pPr>
        <w:ind w:firstLine="709"/>
      </w:pPr>
      <w:r>
        <w:t>амбулаторно-поликлинические учреждения;</w:t>
      </w:r>
    </w:p>
    <w:p w:rsidR="005065BF" w:rsidRDefault="005065BF" w:rsidP="005065BF">
      <w:pPr>
        <w:pStyle w:val="afffc"/>
        <w:spacing w:after="0"/>
        <w:rPr>
          <w:rFonts w:ascii="Times New Roman" w:hAnsi="Times New Roman" w:cs="Times New Roman"/>
        </w:rPr>
      </w:pPr>
      <w:r>
        <w:t>здания филиалов и отделения банков и страховых компаний;</w:t>
      </w:r>
    </w:p>
    <w:p w:rsidR="005065BF" w:rsidRDefault="005065BF" w:rsidP="005065BF">
      <w:pPr>
        <w:ind w:firstLine="709"/>
      </w:pPr>
      <w:r>
        <w:t>гостиницы;</w:t>
      </w:r>
    </w:p>
    <w:p w:rsidR="005065BF" w:rsidRDefault="005065BF" w:rsidP="005065BF">
      <w:pPr>
        <w:ind w:firstLine="709"/>
      </w:pPr>
      <w:r>
        <w:t>культовые объекты;</w:t>
      </w:r>
    </w:p>
    <w:p w:rsidR="005065BF" w:rsidRDefault="005065BF" w:rsidP="005065BF">
      <w:pPr>
        <w:ind w:firstLine="709"/>
      </w:pPr>
      <w:r>
        <w:t>объекты индивидуальной трудовой деятельности;</w:t>
      </w:r>
    </w:p>
    <w:p w:rsidR="005065BF" w:rsidRDefault="005065BF" w:rsidP="005065BF">
      <w:pPr>
        <w:ind w:firstLine="709"/>
      </w:pPr>
      <w:r>
        <w:t>учреждения жилищно-коммунального хозяйства, МЧС;</w:t>
      </w:r>
    </w:p>
    <w:p w:rsidR="005065BF" w:rsidRDefault="005065BF" w:rsidP="005065BF">
      <w:pPr>
        <w:ind w:firstLine="709"/>
      </w:pPr>
      <w:r>
        <w:t>ветлечебницы без постоянного содержания животных.</w:t>
      </w:r>
    </w:p>
    <w:p w:rsidR="005065BF" w:rsidRDefault="005065BF" w:rsidP="005065BF">
      <w:pPr>
        <w:ind w:firstLine="709"/>
      </w:pPr>
    </w:p>
    <w:p w:rsidR="005065BF" w:rsidRDefault="005065BF" w:rsidP="005065BF">
      <w:pPr>
        <w:rPr>
          <w:b/>
          <w:i/>
        </w:rPr>
      </w:pPr>
      <w:r>
        <w:rPr>
          <w:b/>
          <w:i/>
        </w:rPr>
        <w:t>Вспомогательные виды разрешенного использования:</w:t>
      </w:r>
    </w:p>
    <w:p w:rsidR="005065BF" w:rsidRDefault="005065BF" w:rsidP="005065BF">
      <w:pPr>
        <w:ind w:firstLine="709"/>
      </w:pPr>
      <w:r>
        <w:t>игровые детские площадки, спортивные площадки;</w:t>
      </w:r>
    </w:p>
    <w:p w:rsidR="005065BF" w:rsidRDefault="005065BF" w:rsidP="005065BF">
      <w:pPr>
        <w:ind w:firstLine="709"/>
      </w:pPr>
      <w:r>
        <w:t>площадки для отдыха;</w:t>
      </w:r>
    </w:p>
    <w:p w:rsidR="005065BF" w:rsidRDefault="005065BF" w:rsidP="005065BF">
      <w:pPr>
        <w:ind w:firstLine="709"/>
      </w:pPr>
      <w:r>
        <w:t>площадки для выгула собак;</w:t>
      </w:r>
    </w:p>
    <w:p w:rsidR="005065BF" w:rsidRDefault="005065BF" w:rsidP="005065BF">
      <w:pPr>
        <w:ind w:firstLine="709"/>
      </w:pPr>
      <w:r>
        <w:t>площадки для мусоросборников;</w:t>
      </w:r>
    </w:p>
    <w:p w:rsidR="005065BF" w:rsidRDefault="005065BF" w:rsidP="005065BF">
      <w:pPr>
        <w:ind w:firstLine="709"/>
      </w:pPr>
      <w:r>
        <w:t>гостевые автостоянки;</w:t>
      </w:r>
    </w:p>
    <w:p w:rsidR="005065BF" w:rsidRDefault="005065BF" w:rsidP="005065BF">
      <w:pPr>
        <w:ind w:firstLine="709"/>
      </w:pPr>
      <w:r>
        <w:t>парковки автотранспорта перед объектами обслуживания;</w:t>
      </w:r>
    </w:p>
    <w:p w:rsidR="005065BF" w:rsidRDefault="005065BF" w:rsidP="005065BF">
      <w:pPr>
        <w:pStyle w:val="afffc"/>
        <w:spacing w:after="0"/>
        <w:rPr>
          <w:rFonts w:ascii="Times New Roman" w:hAnsi="Times New Roman" w:cs="Times New Roman"/>
        </w:rPr>
      </w:pPr>
      <w:r>
        <w:t>ограждения вдоль улиц, ограждения между земельными участками;</w:t>
      </w:r>
    </w:p>
    <w:p w:rsidR="005065BF" w:rsidRDefault="005065BF" w:rsidP="005065BF">
      <w:pPr>
        <w:ind w:firstLine="709"/>
      </w:pPr>
      <w:r>
        <w:t>озеленённые территории;</w:t>
      </w:r>
    </w:p>
    <w:p w:rsidR="005065BF" w:rsidRDefault="005065BF" w:rsidP="005065BF">
      <w:pPr>
        <w:ind w:firstLine="709"/>
      </w:pPr>
      <w:r>
        <w:t>иные элементы благоустройства;</w:t>
      </w:r>
    </w:p>
    <w:p w:rsidR="005065BF" w:rsidRDefault="005065BF" w:rsidP="005065BF">
      <w:pPr>
        <w:ind w:firstLine="709"/>
      </w:pPr>
      <w:r>
        <w:t>хозяйственные постройки (в том числе для содержания птицы и скота);</w:t>
      </w:r>
    </w:p>
    <w:p w:rsidR="005065BF" w:rsidRDefault="005065BF" w:rsidP="005065BF">
      <w:pPr>
        <w:ind w:firstLine="709"/>
      </w:pPr>
      <w:r>
        <w:t>пристроенные к жилым домам и отдельно стоящие на индивидуальных земельных участках гаражи для постоянного хранения автотранспорта;</w:t>
      </w:r>
    </w:p>
    <w:p w:rsidR="005065BF" w:rsidRDefault="005065BF" w:rsidP="005065BF">
      <w:pPr>
        <w:ind w:firstLine="709"/>
      </w:pPr>
      <w:r>
        <w:t>автономные источники теплоснабжения;</w:t>
      </w:r>
    </w:p>
    <w:p w:rsidR="005065BF" w:rsidRDefault="005065BF" w:rsidP="005065BF">
      <w:pPr>
        <w:ind w:firstLine="709"/>
      </w:pPr>
      <w:r>
        <w:t>теплицы и оранжереи индивидуального пользования;</w:t>
      </w:r>
    </w:p>
    <w:p w:rsidR="005065BF" w:rsidRDefault="005065BF" w:rsidP="005065BF">
      <w:pPr>
        <w:ind w:firstLine="709"/>
      </w:pPr>
      <w:r>
        <w:t>детские дошкольные учреждения;</w:t>
      </w:r>
    </w:p>
    <w:p w:rsidR="005065BF" w:rsidRDefault="005065BF" w:rsidP="005065BF">
      <w:pPr>
        <w:ind w:firstLine="709"/>
      </w:pPr>
      <w:r>
        <w:lastRenderedPageBreak/>
        <w:t>школы общеобразовательные;</w:t>
      </w:r>
    </w:p>
    <w:p w:rsidR="005065BF" w:rsidRDefault="005065BF" w:rsidP="005065BF">
      <w:pPr>
        <w:ind w:firstLine="709"/>
      </w:pPr>
      <w:r>
        <w:t>аптеки;</w:t>
      </w:r>
    </w:p>
    <w:p w:rsidR="005065BF" w:rsidRDefault="005065BF" w:rsidP="005065BF">
      <w:pPr>
        <w:ind w:firstLine="709"/>
      </w:pPr>
      <w:r>
        <w:t>магазины товаров повседневного спроса (первой необходимости), торговые киоски, павильоны (торговой площадью до 100 м</w:t>
      </w:r>
      <w:r>
        <w:rPr>
          <w:vertAlign w:val="superscript"/>
        </w:rPr>
        <w:t>2</w:t>
      </w:r>
      <w:r>
        <w:t>);</w:t>
      </w:r>
    </w:p>
    <w:p w:rsidR="005065BF" w:rsidRDefault="005065BF" w:rsidP="005065BF">
      <w:pPr>
        <w:ind w:firstLine="709"/>
      </w:pPr>
      <w:r>
        <w:t>предприятия бытового обслуживания;</w:t>
      </w:r>
    </w:p>
    <w:p w:rsidR="005065BF" w:rsidRDefault="005065BF" w:rsidP="005065BF">
      <w:pPr>
        <w:ind w:firstLine="709"/>
      </w:pPr>
      <w:r>
        <w:t>отделения и пункты почтовой связи, телеграфной связи;</w:t>
      </w:r>
    </w:p>
    <w:p w:rsidR="005065BF" w:rsidRDefault="005065BF" w:rsidP="005065BF">
      <w:pPr>
        <w:pStyle w:val="afffc"/>
        <w:spacing w:after="0"/>
        <w:rPr>
          <w:rFonts w:ascii="Times New Roman" w:hAnsi="Times New Roman" w:cs="Times New Roman"/>
        </w:rPr>
      </w:pPr>
      <w:r>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5065BF" w:rsidRDefault="005065BF" w:rsidP="005065BF">
      <w:pPr>
        <w:jc w:val="center"/>
        <w:rPr>
          <w:b/>
          <w:i/>
        </w:rPr>
      </w:pPr>
    </w:p>
    <w:p w:rsidR="005065BF" w:rsidRDefault="005065BF" w:rsidP="005065BF">
      <w:pPr>
        <w:rPr>
          <w:b/>
          <w:i/>
        </w:rPr>
      </w:pPr>
      <w:r>
        <w:rPr>
          <w:b/>
          <w:i/>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tbl>
      <w:tblPr>
        <w:tblW w:w="94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7132"/>
        <w:gridCol w:w="500"/>
        <w:gridCol w:w="1206"/>
      </w:tblGrid>
      <w:tr w:rsidR="005065BF" w:rsidTr="005065BF">
        <w:trPr>
          <w:trHeight w:val="539"/>
        </w:trPr>
        <w:tc>
          <w:tcPr>
            <w:tcW w:w="567" w:type="dxa"/>
            <w:tcBorders>
              <w:top w:val="single" w:sz="4" w:space="0" w:color="auto"/>
              <w:left w:val="single" w:sz="4" w:space="0" w:color="auto"/>
              <w:bottom w:val="single" w:sz="4" w:space="0" w:color="auto"/>
              <w:right w:val="single" w:sz="4" w:space="0" w:color="auto"/>
            </w:tcBorders>
            <w:hideMark/>
          </w:tcPr>
          <w:p w:rsidR="005065BF" w:rsidRDefault="005065BF">
            <w:pPr>
              <w:ind w:left="-57" w:right="-57"/>
              <w:jc w:val="center"/>
            </w:pPr>
            <w:r>
              <w:rPr>
                <w:b/>
                <w:i/>
              </w:rPr>
              <w:tab/>
            </w:r>
          </w:p>
          <w:p w:rsidR="005065BF" w:rsidRDefault="005065BF">
            <w:pPr>
              <w:widowControl w:val="0"/>
              <w:autoSpaceDE w:val="0"/>
              <w:autoSpaceDN w:val="0"/>
              <w:adjustRightInd w:val="0"/>
              <w:ind w:left="-57" w:right="-57"/>
              <w:jc w:val="center"/>
            </w:pPr>
            <w:r>
              <w:t>1</w:t>
            </w:r>
          </w:p>
        </w:tc>
        <w:tc>
          <w:tcPr>
            <w:tcW w:w="7133" w:type="dxa"/>
            <w:tcBorders>
              <w:top w:val="single" w:sz="4" w:space="0" w:color="auto"/>
              <w:left w:val="single" w:sz="4" w:space="0" w:color="auto"/>
              <w:bottom w:val="single" w:sz="4" w:space="0" w:color="auto"/>
              <w:right w:val="single" w:sz="4" w:space="0" w:color="auto"/>
            </w:tcBorders>
            <w:hideMark/>
          </w:tcPr>
          <w:p w:rsidR="005065BF" w:rsidRDefault="005065BF">
            <w:r>
              <w:t>Размеры земельных участков:</w:t>
            </w:r>
          </w:p>
          <w:p w:rsidR="005065BF" w:rsidRDefault="005065BF">
            <w:r>
              <w:t xml:space="preserve">для индивидуального жилищного строительства </w:t>
            </w:r>
          </w:p>
          <w:p w:rsidR="005065BF" w:rsidRDefault="005065BF">
            <w:pPr>
              <w:widowControl w:val="0"/>
              <w:autoSpaceDE w:val="0"/>
              <w:autoSpaceDN w:val="0"/>
              <w:adjustRightInd w:val="0"/>
              <w:jc w:val="both"/>
            </w:pPr>
            <w:r>
              <w:t xml:space="preserve">для личного подсобного хозяйства </w:t>
            </w:r>
          </w:p>
        </w:tc>
        <w:tc>
          <w:tcPr>
            <w:tcW w:w="500" w:type="dxa"/>
            <w:tcBorders>
              <w:top w:val="single" w:sz="4" w:space="0" w:color="auto"/>
              <w:left w:val="single" w:sz="4" w:space="0" w:color="auto"/>
              <w:bottom w:val="single" w:sz="4" w:space="0" w:color="auto"/>
              <w:right w:val="single" w:sz="4" w:space="0" w:color="auto"/>
            </w:tcBorders>
          </w:tcPr>
          <w:p w:rsidR="005065BF" w:rsidRDefault="005065BF">
            <w:pPr>
              <w:jc w:val="center"/>
            </w:pPr>
          </w:p>
          <w:p w:rsidR="005065BF" w:rsidRDefault="005065BF">
            <w:pPr>
              <w:jc w:val="center"/>
              <w:rPr>
                <w:vertAlign w:val="superscript"/>
              </w:rPr>
            </w:pPr>
            <w:r>
              <w:t>га</w:t>
            </w:r>
          </w:p>
          <w:p w:rsidR="005065BF" w:rsidRDefault="005065BF">
            <w:pPr>
              <w:jc w:val="center"/>
            </w:pPr>
          </w:p>
          <w:p w:rsidR="005065BF" w:rsidRDefault="005065BF">
            <w:pPr>
              <w:widowControl w:val="0"/>
              <w:autoSpaceDE w:val="0"/>
              <w:autoSpaceDN w:val="0"/>
              <w:adjustRightInd w:val="0"/>
              <w:jc w:val="center"/>
            </w:pPr>
          </w:p>
        </w:tc>
        <w:tc>
          <w:tcPr>
            <w:tcW w:w="1206" w:type="dxa"/>
            <w:tcBorders>
              <w:top w:val="single" w:sz="4" w:space="0" w:color="auto"/>
              <w:left w:val="single" w:sz="4" w:space="0" w:color="auto"/>
              <w:bottom w:val="single" w:sz="4" w:space="0" w:color="auto"/>
              <w:right w:val="single" w:sz="4" w:space="0" w:color="auto"/>
            </w:tcBorders>
          </w:tcPr>
          <w:p w:rsidR="005065BF" w:rsidRDefault="005065BF">
            <w:pPr>
              <w:rPr>
                <w:highlight w:val="yellow"/>
              </w:rPr>
            </w:pPr>
          </w:p>
          <w:p w:rsidR="005065BF" w:rsidRDefault="005065BF">
            <w:pPr>
              <w:widowControl w:val="0"/>
              <w:autoSpaceDE w:val="0"/>
              <w:autoSpaceDN w:val="0"/>
              <w:adjustRightInd w:val="0"/>
              <w:jc w:val="both"/>
            </w:pPr>
            <w:r>
              <w:t xml:space="preserve">0,06-0,15 0,08-0,50  </w:t>
            </w:r>
          </w:p>
        </w:tc>
      </w:tr>
      <w:tr w:rsidR="005065BF" w:rsidTr="005065BF">
        <w:tc>
          <w:tcPr>
            <w:tcW w:w="567" w:type="dxa"/>
            <w:tcBorders>
              <w:top w:val="single" w:sz="4" w:space="0" w:color="auto"/>
              <w:left w:val="single" w:sz="4" w:space="0" w:color="auto"/>
              <w:bottom w:val="single" w:sz="4" w:space="0" w:color="auto"/>
              <w:right w:val="single" w:sz="4" w:space="0" w:color="auto"/>
            </w:tcBorders>
            <w:hideMark/>
          </w:tcPr>
          <w:p w:rsidR="005065BF" w:rsidRDefault="005065BF">
            <w:pPr>
              <w:widowControl w:val="0"/>
              <w:autoSpaceDE w:val="0"/>
              <w:autoSpaceDN w:val="0"/>
              <w:adjustRightInd w:val="0"/>
              <w:spacing w:beforeLines="60" w:afterLines="60"/>
              <w:jc w:val="center"/>
            </w:pPr>
            <w:r>
              <w:t>2</w:t>
            </w:r>
          </w:p>
        </w:tc>
        <w:tc>
          <w:tcPr>
            <w:tcW w:w="7133" w:type="dxa"/>
            <w:tcBorders>
              <w:top w:val="single" w:sz="4" w:space="0" w:color="auto"/>
              <w:left w:val="single" w:sz="4" w:space="0" w:color="auto"/>
              <w:bottom w:val="single" w:sz="4" w:space="0" w:color="auto"/>
              <w:right w:val="single" w:sz="4" w:space="0" w:color="auto"/>
            </w:tcBorders>
            <w:hideMark/>
          </w:tcPr>
          <w:p w:rsidR="005065BF" w:rsidRDefault="005065BF">
            <w:pPr>
              <w:widowControl w:val="0"/>
              <w:autoSpaceDE w:val="0"/>
              <w:autoSpaceDN w:val="0"/>
              <w:adjustRightInd w:val="0"/>
              <w:jc w:val="both"/>
            </w:pPr>
            <w:r>
              <w:t xml:space="preserve">Минимальное расстояние от жилого дома до красной линии улиц. </w:t>
            </w:r>
          </w:p>
        </w:tc>
        <w:tc>
          <w:tcPr>
            <w:tcW w:w="500" w:type="dxa"/>
            <w:tcBorders>
              <w:top w:val="single" w:sz="4" w:space="0" w:color="auto"/>
              <w:left w:val="single" w:sz="4" w:space="0" w:color="auto"/>
              <w:bottom w:val="single" w:sz="4" w:space="0" w:color="auto"/>
              <w:right w:val="single" w:sz="4" w:space="0" w:color="auto"/>
            </w:tcBorders>
            <w:hideMark/>
          </w:tcPr>
          <w:p w:rsidR="005065BF" w:rsidRDefault="005065BF">
            <w:pPr>
              <w:widowControl w:val="0"/>
              <w:autoSpaceDE w:val="0"/>
              <w:autoSpaceDN w:val="0"/>
              <w:adjustRightInd w:val="0"/>
              <w:spacing w:beforeLines="60" w:afterLines="60"/>
              <w:jc w:val="center"/>
            </w:pPr>
            <w:r>
              <w:t>м</w:t>
            </w:r>
          </w:p>
        </w:tc>
        <w:tc>
          <w:tcPr>
            <w:tcW w:w="1206" w:type="dxa"/>
            <w:tcBorders>
              <w:top w:val="single" w:sz="4" w:space="0" w:color="auto"/>
              <w:left w:val="single" w:sz="4" w:space="0" w:color="auto"/>
              <w:bottom w:val="single" w:sz="4" w:space="0" w:color="auto"/>
              <w:right w:val="single" w:sz="4" w:space="0" w:color="auto"/>
            </w:tcBorders>
            <w:hideMark/>
          </w:tcPr>
          <w:p w:rsidR="005065BF" w:rsidRDefault="005065BF">
            <w:pPr>
              <w:widowControl w:val="0"/>
              <w:autoSpaceDE w:val="0"/>
              <w:autoSpaceDN w:val="0"/>
              <w:adjustRightInd w:val="0"/>
              <w:spacing w:beforeLines="60" w:afterLines="60"/>
              <w:jc w:val="center"/>
            </w:pPr>
            <w:r>
              <w:t>5</w:t>
            </w:r>
          </w:p>
        </w:tc>
      </w:tr>
      <w:tr w:rsidR="005065BF" w:rsidTr="005065BF">
        <w:tc>
          <w:tcPr>
            <w:tcW w:w="567" w:type="dxa"/>
            <w:tcBorders>
              <w:top w:val="single" w:sz="4" w:space="0" w:color="auto"/>
              <w:left w:val="single" w:sz="4" w:space="0" w:color="auto"/>
              <w:bottom w:val="single" w:sz="4" w:space="0" w:color="auto"/>
              <w:right w:val="single" w:sz="4" w:space="0" w:color="auto"/>
            </w:tcBorders>
            <w:hideMark/>
          </w:tcPr>
          <w:p w:rsidR="005065BF" w:rsidRDefault="005065BF">
            <w:pPr>
              <w:widowControl w:val="0"/>
              <w:autoSpaceDE w:val="0"/>
              <w:autoSpaceDN w:val="0"/>
              <w:adjustRightInd w:val="0"/>
              <w:spacing w:beforeLines="60" w:afterLines="60"/>
              <w:jc w:val="center"/>
            </w:pPr>
            <w:r>
              <w:t>3</w:t>
            </w:r>
          </w:p>
        </w:tc>
        <w:tc>
          <w:tcPr>
            <w:tcW w:w="7133" w:type="dxa"/>
            <w:tcBorders>
              <w:top w:val="single" w:sz="4" w:space="0" w:color="auto"/>
              <w:left w:val="single" w:sz="4" w:space="0" w:color="auto"/>
              <w:bottom w:val="single" w:sz="4" w:space="0" w:color="auto"/>
              <w:right w:val="single" w:sz="4" w:space="0" w:color="auto"/>
            </w:tcBorders>
            <w:hideMark/>
          </w:tcPr>
          <w:p w:rsidR="005065BF" w:rsidRDefault="005065BF">
            <w:pPr>
              <w:widowControl w:val="0"/>
              <w:autoSpaceDE w:val="0"/>
              <w:autoSpaceDN w:val="0"/>
              <w:adjustRightInd w:val="0"/>
              <w:spacing w:beforeLines="60" w:afterLines="60"/>
              <w:jc w:val="both"/>
            </w:pPr>
            <w:r>
              <w:t>Минимальное расстояние от жилого дома до красной линии проездов</w:t>
            </w:r>
          </w:p>
        </w:tc>
        <w:tc>
          <w:tcPr>
            <w:tcW w:w="500" w:type="dxa"/>
            <w:tcBorders>
              <w:top w:val="single" w:sz="4" w:space="0" w:color="auto"/>
              <w:left w:val="single" w:sz="4" w:space="0" w:color="auto"/>
              <w:bottom w:val="single" w:sz="4" w:space="0" w:color="auto"/>
              <w:right w:val="single" w:sz="4" w:space="0" w:color="auto"/>
            </w:tcBorders>
            <w:hideMark/>
          </w:tcPr>
          <w:p w:rsidR="005065BF" w:rsidRDefault="005065BF">
            <w:pPr>
              <w:widowControl w:val="0"/>
              <w:autoSpaceDE w:val="0"/>
              <w:autoSpaceDN w:val="0"/>
              <w:adjustRightInd w:val="0"/>
              <w:spacing w:beforeLines="60" w:afterLines="60"/>
              <w:jc w:val="center"/>
            </w:pPr>
            <w:r>
              <w:t>м</w:t>
            </w:r>
          </w:p>
        </w:tc>
        <w:tc>
          <w:tcPr>
            <w:tcW w:w="1206" w:type="dxa"/>
            <w:tcBorders>
              <w:top w:val="single" w:sz="4" w:space="0" w:color="auto"/>
              <w:left w:val="single" w:sz="4" w:space="0" w:color="auto"/>
              <w:bottom w:val="single" w:sz="4" w:space="0" w:color="auto"/>
              <w:right w:val="single" w:sz="4" w:space="0" w:color="auto"/>
            </w:tcBorders>
            <w:hideMark/>
          </w:tcPr>
          <w:p w:rsidR="005065BF" w:rsidRDefault="005065BF">
            <w:pPr>
              <w:widowControl w:val="0"/>
              <w:autoSpaceDE w:val="0"/>
              <w:autoSpaceDN w:val="0"/>
              <w:adjustRightInd w:val="0"/>
              <w:spacing w:beforeLines="60" w:afterLines="60"/>
              <w:jc w:val="center"/>
            </w:pPr>
            <w:r>
              <w:t>3</w:t>
            </w:r>
          </w:p>
        </w:tc>
      </w:tr>
      <w:tr w:rsidR="005065BF" w:rsidTr="005065BF">
        <w:tc>
          <w:tcPr>
            <w:tcW w:w="567" w:type="dxa"/>
            <w:tcBorders>
              <w:top w:val="single" w:sz="4" w:space="0" w:color="auto"/>
              <w:left w:val="single" w:sz="4" w:space="0" w:color="auto"/>
              <w:bottom w:val="single" w:sz="4" w:space="0" w:color="auto"/>
              <w:right w:val="single" w:sz="4" w:space="0" w:color="auto"/>
            </w:tcBorders>
            <w:hideMark/>
          </w:tcPr>
          <w:p w:rsidR="005065BF" w:rsidRDefault="005065BF">
            <w:pPr>
              <w:widowControl w:val="0"/>
              <w:autoSpaceDE w:val="0"/>
              <w:autoSpaceDN w:val="0"/>
              <w:adjustRightInd w:val="0"/>
              <w:spacing w:beforeLines="60" w:afterLines="60"/>
              <w:jc w:val="center"/>
            </w:pPr>
            <w:r>
              <w:t>4</w:t>
            </w:r>
          </w:p>
        </w:tc>
        <w:tc>
          <w:tcPr>
            <w:tcW w:w="7133" w:type="dxa"/>
            <w:tcBorders>
              <w:top w:val="single" w:sz="4" w:space="0" w:color="auto"/>
              <w:left w:val="single" w:sz="4" w:space="0" w:color="auto"/>
              <w:bottom w:val="single" w:sz="4" w:space="0" w:color="auto"/>
              <w:right w:val="single" w:sz="4" w:space="0" w:color="auto"/>
            </w:tcBorders>
            <w:hideMark/>
          </w:tcPr>
          <w:p w:rsidR="005065BF" w:rsidRDefault="005065BF">
            <w:pPr>
              <w:widowControl w:val="0"/>
              <w:autoSpaceDE w:val="0"/>
              <w:autoSpaceDN w:val="0"/>
              <w:adjustRightInd w:val="0"/>
              <w:spacing w:beforeLines="60" w:afterLines="60"/>
              <w:jc w:val="both"/>
            </w:pPr>
            <w:r>
              <w:t xml:space="preserve">Минимальное расстояние от жилого дома до границы соседнего участка </w:t>
            </w:r>
          </w:p>
        </w:tc>
        <w:tc>
          <w:tcPr>
            <w:tcW w:w="500" w:type="dxa"/>
            <w:tcBorders>
              <w:top w:val="single" w:sz="4" w:space="0" w:color="auto"/>
              <w:left w:val="single" w:sz="4" w:space="0" w:color="auto"/>
              <w:bottom w:val="single" w:sz="4" w:space="0" w:color="auto"/>
              <w:right w:val="single" w:sz="4" w:space="0" w:color="auto"/>
            </w:tcBorders>
            <w:hideMark/>
          </w:tcPr>
          <w:p w:rsidR="005065BF" w:rsidRDefault="005065BF">
            <w:pPr>
              <w:widowControl w:val="0"/>
              <w:autoSpaceDE w:val="0"/>
              <w:autoSpaceDN w:val="0"/>
              <w:adjustRightInd w:val="0"/>
              <w:spacing w:beforeLines="60" w:afterLines="60"/>
              <w:jc w:val="center"/>
            </w:pPr>
            <w:r>
              <w:t>м</w:t>
            </w:r>
          </w:p>
        </w:tc>
        <w:tc>
          <w:tcPr>
            <w:tcW w:w="1206" w:type="dxa"/>
            <w:tcBorders>
              <w:top w:val="single" w:sz="4" w:space="0" w:color="auto"/>
              <w:left w:val="single" w:sz="4" w:space="0" w:color="auto"/>
              <w:bottom w:val="single" w:sz="4" w:space="0" w:color="auto"/>
              <w:right w:val="single" w:sz="4" w:space="0" w:color="auto"/>
            </w:tcBorders>
            <w:hideMark/>
          </w:tcPr>
          <w:p w:rsidR="005065BF" w:rsidRDefault="005065BF">
            <w:pPr>
              <w:widowControl w:val="0"/>
              <w:autoSpaceDE w:val="0"/>
              <w:autoSpaceDN w:val="0"/>
              <w:adjustRightInd w:val="0"/>
              <w:spacing w:beforeLines="60" w:afterLines="60"/>
              <w:jc w:val="center"/>
            </w:pPr>
            <w:r>
              <w:t>3</w:t>
            </w:r>
          </w:p>
        </w:tc>
      </w:tr>
      <w:tr w:rsidR="005065BF" w:rsidTr="005065BF">
        <w:tc>
          <w:tcPr>
            <w:tcW w:w="567" w:type="dxa"/>
            <w:tcBorders>
              <w:top w:val="single" w:sz="4" w:space="0" w:color="auto"/>
              <w:left w:val="single" w:sz="4" w:space="0" w:color="auto"/>
              <w:bottom w:val="single" w:sz="4" w:space="0" w:color="auto"/>
              <w:right w:val="single" w:sz="4" w:space="0" w:color="auto"/>
            </w:tcBorders>
            <w:hideMark/>
          </w:tcPr>
          <w:p w:rsidR="005065BF" w:rsidRDefault="005065BF">
            <w:pPr>
              <w:widowControl w:val="0"/>
              <w:autoSpaceDE w:val="0"/>
              <w:autoSpaceDN w:val="0"/>
              <w:adjustRightInd w:val="0"/>
              <w:spacing w:beforeLines="60" w:afterLines="60"/>
              <w:jc w:val="center"/>
            </w:pPr>
            <w:r>
              <w:t>5</w:t>
            </w:r>
          </w:p>
        </w:tc>
        <w:tc>
          <w:tcPr>
            <w:tcW w:w="7133" w:type="dxa"/>
            <w:tcBorders>
              <w:top w:val="single" w:sz="4" w:space="0" w:color="auto"/>
              <w:left w:val="single" w:sz="4" w:space="0" w:color="auto"/>
              <w:bottom w:val="single" w:sz="4" w:space="0" w:color="auto"/>
              <w:right w:val="single" w:sz="4" w:space="0" w:color="auto"/>
            </w:tcBorders>
            <w:hideMark/>
          </w:tcPr>
          <w:p w:rsidR="005065BF" w:rsidRDefault="005065BF">
            <w:pPr>
              <w:widowControl w:val="0"/>
              <w:autoSpaceDE w:val="0"/>
              <w:autoSpaceDN w:val="0"/>
              <w:adjustRightInd w:val="0"/>
              <w:spacing w:beforeLines="60" w:afterLines="60"/>
              <w:jc w:val="both"/>
            </w:pPr>
            <w:r>
              <w:t>Расстояние от хозяйственных построек  до красных линий улиц и проездов.</w:t>
            </w:r>
          </w:p>
        </w:tc>
        <w:tc>
          <w:tcPr>
            <w:tcW w:w="500" w:type="dxa"/>
            <w:tcBorders>
              <w:top w:val="single" w:sz="4" w:space="0" w:color="auto"/>
              <w:left w:val="single" w:sz="4" w:space="0" w:color="auto"/>
              <w:bottom w:val="single" w:sz="4" w:space="0" w:color="auto"/>
              <w:right w:val="single" w:sz="4" w:space="0" w:color="auto"/>
            </w:tcBorders>
            <w:hideMark/>
          </w:tcPr>
          <w:p w:rsidR="005065BF" w:rsidRDefault="005065BF">
            <w:pPr>
              <w:widowControl w:val="0"/>
              <w:autoSpaceDE w:val="0"/>
              <w:autoSpaceDN w:val="0"/>
              <w:adjustRightInd w:val="0"/>
              <w:spacing w:beforeLines="60" w:afterLines="60"/>
              <w:jc w:val="center"/>
            </w:pPr>
            <w:r>
              <w:t>м</w:t>
            </w:r>
          </w:p>
        </w:tc>
        <w:tc>
          <w:tcPr>
            <w:tcW w:w="1206" w:type="dxa"/>
            <w:tcBorders>
              <w:top w:val="single" w:sz="4" w:space="0" w:color="auto"/>
              <w:left w:val="single" w:sz="4" w:space="0" w:color="auto"/>
              <w:bottom w:val="single" w:sz="4" w:space="0" w:color="auto"/>
              <w:right w:val="single" w:sz="4" w:space="0" w:color="auto"/>
            </w:tcBorders>
            <w:hideMark/>
          </w:tcPr>
          <w:p w:rsidR="005065BF" w:rsidRDefault="005065BF">
            <w:pPr>
              <w:widowControl w:val="0"/>
              <w:autoSpaceDE w:val="0"/>
              <w:autoSpaceDN w:val="0"/>
              <w:adjustRightInd w:val="0"/>
              <w:spacing w:beforeLines="60" w:afterLines="60"/>
              <w:jc w:val="center"/>
            </w:pPr>
            <w:r>
              <w:t>5</w:t>
            </w:r>
          </w:p>
        </w:tc>
      </w:tr>
      <w:tr w:rsidR="005065BF" w:rsidTr="005065BF">
        <w:tc>
          <w:tcPr>
            <w:tcW w:w="567" w:type="dxa"/>
            <w:tcBorders>
              <w:top w:val="single" w:sz="4" w:space="0" w:color="auto"/>
              <w:left w:val="single" w:sz="4" w:space="0" w:color="auto"/>
              <w:bottom w:val="single" w:sz="4" w:space="0" w:color="auto"/>
              <w:right w:val="single" w:sz="4" w:space="0" w:color="auto"/>
            </w:tcBorders>
            <w:hideMark/>
          </w:tcPr>
          <w:p w:rsidR="005065BF" w:rsidRDefault="005065BF">
            <w:pPr>
              <w:widowControl w:val="0"/>
              <w:autoSpaceDE w:val="0"/>
              <w:autoSpaceDN w:val="0"/>
              <w:adjustRightInd w:val="0"/>
              <w:spacing w:beforeLines="60" w:afterLines="60"/>
              <w:jc w:val="center"/>
            </w:pPr>
            <w:r>
              <w:t>6</w:t>
            </w:r>
          </w:p>
        </w:tc>
        <w:tc>
          <w:tcPr>
            <w:tcW w:w="7133" w:type="dxa"/>
            <w:tcBorders>
              <w:top w:val="single" w:sz="4" w:space="0" w:color="auto"/>
              <w:left w:val="single" w:sz="4" w:space="0" w:color="auto"/>
              <w:bottom w:val="single" w:sz="4" w:space="0" w:color="auto"/>
              <w:right w:val="single" w:sz="4" w:space="0" w:color="auto"/>
            </w:tcBorders>
            <w:hideMark/>
          </w:tcPr>
          <w:p w:rsidR="005065BF" w:rsidRDefault="005065BF">
            <w:pPr>
              <w:widowControl w:val="0"/>
              <w:autoSpaceDE w:val="0"/>
              <w:autoSpaceDN w:val="0"/>
              <w:adjustRightInd w:val="0"/>
              <w:spacing w:beforeLines="60" w:afterLines="60"/>
              <w:jc w:val="both"/>
            </w:pPr>
            <w:r>
              <w:t xml:space="preserve">Минимальное расстояние от бань, гаражей и других  построек до соседнего участка </w:t>
            </w:r>
          </w:p>
        </w:tc>
        <w:tc>
          <w:tcPr>
            <w:tcW w:w="500" w:type="dxa"/>
            <w:tcBorders>
              <w:top w:val="single" w:sz="4" w:space="0" w:color="auto"/>
              <w:left w:val="single" w:sz="4" w:space="0" w:color="auto"/>
              <w:bottom w:val="single" w:sz="4" w:space="0" w:color="auto"/>
              <w:right w:val="single" w:sz="4" w:space="0" w:color="auto"/>
            </w:tcBorders>
            <w:hideMark/>
          </w:tcPr>
          <w:p w:rsidR="005065BF" w:rsidRDefault="005065BF">
            <w:pPr>
              <w:widowControl w:val="0"/>
              <w:autoSpaceDE w:val="0"/>
              <w:autoSpaceDN w:val="0"/>
              <w:adjustRightInd w:val="0"/>
              <w:spacing w:beforeLines="60" w:afterLines="60"/>
              <w:jc w:val="center"/>
            </w:pPr>
            <w:r>
              <w:t>м</w:t>
            </w:r>
          </w:p>
        </w:tc>
        <w:tc>
          <w:tcPr>
            <w:tcW w:w="1206" w:type="dxa"/>
            <w:tcBorders>
              <w:top w:val="single" w:sz="4" w:space="0" w:color="auto"/>
              <w:left w:val="single" w:sz="4" w:space="0" w:color="auto"/>
              <w:bottom w:val="single" w:sz="4" w:space="0" w:color="auto"/>
              <w:right w:val="single" w:sz="4" w:space="0" w:color="auto"/>
            </w:tcBorders>
            <w:hideMark/>
          </w:tcPr>
          <w:p w:rsidR="005065BF" w:rsidRDefault="005065BF">
            <w:pPr>
              <w:widowControl w:val="0"/>
              <w:autoSpaceDE w:val="0"/>
              <w:autoSpaceDN w:val="0"/>
              <w:adjustRightInd w:val="0"/>
              <w:spacing w:beforeLines="60" w:afterLines="60"/>
              <w:jc w:val="center"/>
            </w:pPr>
            <w:r>
              <w:t>1</w:t>
            </w:r>
          </w:p>
        </w:tc>
      </w:tr>
      <w:tr w:rsidR="005065BF" w:rsidTr="005065BF">
        <w:tc>
          <w:tcPr>
            <w:tcW w:w="567" w:type="dxa"/>
            <w:tcBorders>
              <w:top w:val="single" w:sz="4" w:space="0" w:color="auto"/>
              <w:left w:val="single" w:sz="4" w:space="0" w:color="auto"/>
              <w:bottom w:val="single" w:sz="4" w:space="0" w:color="auto"/>
              <w:right w:val="single" w:sz="4" w:space="0" w:color="auto"/>
            </w:tcBorders>
            <w:hideMark/>
          </w:tcPr>
          <w:p w:rsidR="005065BF" w:rsidRDefault="005065BF">
            <w:pPr>
              <w:widowControl w:val="0"/>
              <w:autoSpaceDE w:val="0"/>
              <w:autoSpaceDN w:val="0"/>
              <w:adjustRightInd w:val="0"/>
              <w:spacing w:beforeLines="60" w:afterLines="60"/>
              <w:jc w:val="center"/>
            </w:pPr>
            <w:r>
              <w:t>7</w:t>
            </w:r>
          </w:p>
        </w:tc>
        <w:tc>
          <w:tcPr>
            <w:tcW w:w="7133" w:type="dxa"/>
            <w:tcBorders>
              <w:top w:val="single" w:sz="4" w:space="0" w:color="auto"/>
              <w:left w:val="single" w:sz="4" w:space="0" w:color="auto"/>
              <w:bottom w:val="single" w:sz="4" w:space="0" w:color="auto"/>
              <w:right w:val="single" w:sz="4" w:space="0" w:color="auto"/>
            </w:tcBorders>
            <w:hideMark/>
          </w:tcPr>
          <w:p w:rsidR="005065BF" w:rsidRDefault="005065BF">
            <w:pPr>
              <w:widowControl w:val="0"/>
              <w:autoSpaceDE w:val="0"/>
              <w:autoSpaceDN w:val="0"/>
              <w:adjustRightInd w:val="0"/>
              <w:spacing w:beforeLines="60" w:afterLines="60"/>
              <w:jc w:val="both"/>
            </w:pPr>
            <w:r>
              <w:t xml:space="preserve">Минимальное расстояние от окон жилых комнат до стен соседнего дома и хозяйственных построек, расположенных на соседних земельных участках </w:t>
            </w:r>
          </w:p>
        </w:tc>
        <w:tc>
          <w:tcPr>
            <w:tcW w:w="500" w:type="dxa"/>
            <w:tcBorders>
              <w:top w:val="single" w:sz="4" w:space="0" w:color="auto"/>
              <w:left w:val="single" w:sz="4" w:space="0" w:color="auto"/>
              <w:bottom w:val="single" w:sz="4" w:space="0" w:color="auto"/>
              <w:right w:val="single" w:sz="4" w:space="0" w:color="auto"/>
            </w:tcBorders>
            <w:hideMark/>
          </w:tcPr>
          <w:p w:rsidR="005065BF" w:rsidRDefault="005065BF">
            <w:pPr>
              <w:widowControl w:val="0"/>
              <w:autoSpaceDE w:val="0"/>
              <w:autoSpaceDN w:val="0"/>
              <w:adjustRightInd w:val="0"/>
              <w:spacing w:beforeLines="60" w:afterLines="60"/>
              <w:jc w:val="center"/>
            </w:pPr>
            <w:r>
              <w:t>м</w:t>
            </w:r>
          </w:p>
        </w:tc>
        <w:tc>
          <w:tcPr>
            <w:tcW w:w="1206" w:type="dxa"/>
            <w:tcBorders>
              <w:top w:val="single" w:sz="4" w:space="0" w:color="auto"/>
              <w:left w:val="single" w:sz="4" w:space="0" w:color="auto"/>
              <w:bottom w:val="single" w:sz="4" w:space="0" w:color="auto"/>
              <w:right w:val="single" w:sz="4" w:space="0" w:color="auto"/>
            </w:tcBorders>
            <w:hideMark/>
          </w:tcPr>
          <w:p w:rsidR="005065BF" w:rsidRDefault="005065BF">
            <w:pPr>
              <w:widowControl w:val="0"/>
              <w:autoSpaceDE w:val="0"/>
              <w:autoSpaceDN w:val="0"/>
              <w:adjustRightInd w:val="0"/>
              <w:spacing w:beforeLines="60" w:afterLines="60"/>
              <w:jc w:val="center"/>
            </w:pPr>
            <w:r>
              <w:t>6</w:t>
            </w:r>
          </w:p>
        </w:tc>
      </w:tr>
      <w:tr w:rsidR="005065BF" w:rsidTr="005065BF">
        <w:tc>
          <w:tcPr>
            <w:tcW w:w="567" w:type="dxa"/>
            <w:tcBorders>
              <w:top w:val="single" w:sz="4" w:space="0" w:color="auto"/>
              <w:left w:val="single" w:sz="4" w:space="0" w:color="auto"/>
              <w:bottom w:val="single" w:sz="4" w:space="0" w:color="auto"/>
              <w:right w:val="single" w:sz="4" w:space="0" w:color="auto"/>
            </w:tcBorders>
            <w:hideMark/>
          </w:tcPr>
          <w:p w:rsidR="005065BF" w:rsidRDefault="005065BF">
            <w:pPr>
              <w:widowControl w:val="0"/>
              <w:autoSpaceDE w:val="0"/>
              <w:autoSpaceDN w:val="0"/>
              <w:adjustRightInd w:val="0"/>
              <w:spacing w:beforeLines="60" w:afterLines="60"/>
              <w:jc w:val="center"/>
            </w:pPr>
            <w:r>
              <w:t>8</w:t>
            </w:r>
          </w:p>
        </w:tc>
        <w:tc>
          <w:tcPr>
            <w:tcW w:w="7133" w:type="dxa"/>
            <w:tcBorders>
              <w:top w:val="single" w:sz="4" w:space="0" w:color="auto"/>
              <w:left w:val="single" w:sz="4" w:space="0" w:color="auto"/>
              <w:bottom w:val="single" w:sz="4" w:space="0" w:color="auto"/>
              <w:right w:val="single" w:sz="4" w:space="0" w:color="auto"/>
            </w:tcBorders>
          </w:tcPr>
          <w:p w:rsidR="005065BF" w:rsidRDefault="005065BF">
            <w:pPr>
              <w:pStyle w:val="affffd"/>
              <w:tabs>
                <w:tab w:val="left" w:pos="0"/>
                <w:tab w:val="left" w:pos="980"/>
              </w:tabs>
              <w:rPr>
                <w:rFonts w:ascii="Times New Roman" w:hAnsi="Times New Roman" w:cs="Times New Roman"/>
              </w:rPr>
            </w:pPr>
            <w:r>
              <w:rPr>
                <w:rFonts w:ascii="Times New Roman" w:hAnsi="Times New Roman" w:cs="Times New Roman"/>
              </w:rPr>
              <w:t>Минимальное расстояние между длинными сторонами жилых зданий высотой:</w:t>
            </w:r>
          </w:p>
          <w:p w:rsidR="005065BF" w:rsidRDefault="005065BF">
            <w:pPr>
              <w:pStyle w:val="affffd"/>
              <w:tabs>
                <w:tab w:val="left" w:pos="0"/>
                <w:tab w:val="left" w:pos="980"/>
              </w:tabs>
              <w:rPr>
                <w:rFonts w:ascii="Times New Roman" w:hAnsi="Times New Roman" w:cs="Times New Roman"/>
              </w:rPr>
            </w:pPr>
            <w:r>
              <w:rPr>
                <w:rFonts w:ascii="Times New Roman" w:hAnsi="Times New Roman" w:cs="Times New Roman"/>
              </w:rPr>
              <w:t xml:space="preserve"> 1 – 3 этажа</w:t>
            </w:r>
          </w:p>
          <w:p w:rsidR="005065BF" w:rsidRDefault="005065BF">
            <w:r>
              <w:t xml:space="preserve">4 этажа и выше </w:t>
            </w:r>
          </w:p>
          <w:p w:rsidR="005065BF" w:rsidRDefault="005065BF">
            <w:pPr>
              <w:widowControl w:val="0"/>
              <w:autoSpaceDE w:val="0"/>
              <w:autoSpaceDN w:val="0"/>
              <w:adjustRightInd w:val="0"/>
              <w:jc w:val="both"/>
            </w:pPr>
          </w:p>
        </w:tc>
        <w:tc>
          <w:tcPr>
            <w:tcW w:w="500" w:type="dxa"/>
            <w:tcBorders>
              <w:top w:val="single" w:sz="4" w:space="0" w:color="auto"/>
              <w:left w:val="single" w:sz="4" w:space="0" w:color="auto"/>
              <w:bottom w:val="single" w:sz="4" w:space="0" w:color="auto"/>
              <w:right w:val="single" w:sz="4" w:space="0" w:color="auto"/>
            </w:tcBorders>
          </w:tcPr>
          <w:p w:rsidR="005065BF" w:rsidRDefault="005065BF">
            <w:pPr>
              <w:jc w:val="center"/>
            </w:pPr>
          </w:p>
          <w:p w:rsidR="005065BF" w:rsidRDefault="005065BF">
            <w:pPr>
              <w:jc w:val="center"/>
            </w:pPr>
          </w:p>
          <w:p w:rsidR="005065BF" w:rsidRDefault="005065BF">
            <w:pPr>
              <w:widowControl w:val="0"/>
              <w:autoSpaceDE w:val="0"/>
              <w:autoSpaceDN w:val="0"/>
              <w:adjustRightInd w:val="0"/>
              <w:jc w:val="center"/>
            </w:pPr>
            <w:r>
              <w:t>м</w:t>
            </w:r>
          </w:p>
        </w:tc>
        <w:tc>
          <w:tcPr>
            <w:tcW w:w="1206" w:type="dxa"/>
            <w:tcBorders>
              <w:top w:val="single" w:sz="4" w:space="0" w:color="auto"/>
              <w:left w:val="single" w:sz="4" w:space="0" w:color="auto"/>
              <w:bottom w:val="single" w:sz="4" w:space="0" w:color="auto"/>
              <w:right w:val="single" w:sz="4" w:space="0" w:color="auto"/>
            </w:tcBorders>
          </w:tcPr>
          <w:p w:rsidR="005065BF" w:rsidRDefault="005065BF">
            <w:pPr>
              <w:jc w:val="center"/>
            </w:pPr>
          </w:p>
          <w:p w:rsidR="005065BF" w:rsidRDefault="005065BF">
            <w:pPr>
              <w:jc w:val="center"/>
            </w:pPr>
          </w:p>
          <w:p w:rsidR="005065BF" w:rsidRDefault="005065BF">
            <w:pPr>
              <w:jc w:val="center"/>
            </w:pPr>
            <w:r>
              <w:t xml:space="preserve">15 </w:t>
            </w:r>
          </w:p>
          <w:p w:rsidR="005065BF" w:rsidRDefault="005065BF">
            <w:pPr>
              <w:widowControl w:val="0"/>
              <w:autoSpaceDE w:val="0"/>
              <w:autoSpaceDN w:val="0"/>
              <w:adjustRightInd w:val="0"/>
              <w:jc w:val="center"/>
            </w:pPr>
            <w:r>
              <w:t>20</w:t>
            </w:r>
          </w:p>
        </w:tc>
      </w:tr>
      <w:tr w:rsidR="005065BF" w:rsidTr="005065BF">
        <w:tc>
          <w:tcPr>
            <w:tcW w:w="567" w:type="dxa"/>
            <w:tcBorders>
              <w:top w:val="single" w:sz="4" w:space="0" w:color="auto"/>
              <w:left w:val="single" w:sz="4" w:space="0" w:color="auto"/>
              <w:bottom w:val="single" w:sz="4" w:space="0" w:color="auto"/>
              <w:right w:val="single" w:sz="4" w:space="0" w:color="auto"/>
            </w:tcBorders>
            <w:hideMark/>
          </w:tcPr>
          <w:p w:rsidR="005065BF" w:rsidRDefault="005065BF">
            <w:pPr>
              <w:widowControl w:val="0"/>
              <w:autoSpaceDE w:val="0"/>
              <w:autoSpaceDN w:val="0"/>
              <w:adjustRightInd w:val="0"/>
              <w:spacing w:beforeLines="60" w:afterLines="60"/>
              <w:jc w:val="center"/>
            </w:pPr>
            <w:r>
              <w:t>9</w:t>
            </w:r>
          </w:p>
        </w:tc>
        <w:tc>
          <w:tcPr>
            <w:tcW w:w="7133" w:type="dxa"/>
            <w:tcBorders>
              <w:top w:val="single" w:sz="4" w:space="0" w:color="auto"/>
              <w:left w:val="single" w:sz="4" w:space="0" w:color="auto"/>
              <w:bottom w:val="single" w:sz="4" w:space="0" w:color="auto"/>
              <w:right w:val="single" w:sz="4" w:space="0" w:color="auto"/>
            </w:tcBorders>
          </w:tcPr>
          <w:p w:rsidR="005065BF" w:rsidRDefault="005065BF">
            <w:pPr>
              <w:pStyle w:val="affffd"/>
              <w:tabs>
                <w:tab w:val="left" w:pos="0"/>
                <w:tab w:val="left" w:pos="980"/>
              </w:tabs>
              <w:rPr>
                <w:rFonts w:ascii="Times New Roman" w:hAnsi="Times New Roman" w:cs="Times New Roman"/>
              </w:rPr>
            </w:pPr>
            <w:r>
              <w:rPr>
                <w:rFonts w:ascii="Times New Roman" w:hAnsi="Times New Roman" w:cs="Times New Roman"/>
              </w:rPr>
              <w:t>Параметры элементов благоустройства определяются в рамках проекта застройки конкретного участка</w:t>
            </w:r>
          </w:p>
          <w:p w:rsidR="005065BF" w:rsidRDefault="005065BF">
            <w:pPr>
              <w:widowControl w:val="0"/>
              <w:autoSpaceDE w:val="0"/>
              <w:autoSpaceDN w:val="0"/>
              <w:adjustRightInd w:val="0"/>
              <w:jc w:val="both"/>
              <w:rPr>
                <w:rFonts w:ascii="Arial" w:hAnsi="Arial" w:cs="Arial"/>
              </w:rPr>
            </w:pPr>
          </w:p>
        </w:tc>
        <w:tc>
          <w:tcPr>
            <w:tcW w:w="500" w:type="dxa"/>
            <w:tcBorders>
              <w:top w:val="single" w:sz="4" w:space="0" w:color="auto"/>
              <w:left w:val="single" w:sz="4" w:space="0" w:color="auto"/>
              <w:bottom w:val="single" w:sz="4" w:space="0" w:color="auto"/>
              <w:right w:val="single" w:sz="4" w:space="0" w:color="auto"/>
            </w:tcBorders>
          </w:tcPr>
          <w:p w:rsidR="005065BF" w:rsidRDefault="005065BF">
            <w:pPr>
              <w:widowControl w:val="0"/>
              <w:autoSpaceDE w:val="0"/>
              <w:autoSpaceDN w:val="0"/>
              <w:adjustRightInd w:val="0"/>
              <w:jc w:val="center"/>
            </w:pPr>
          </w:p>
        </w:tc>
        <w:tc>
          <w:tcPr>
            <w:tcW w:w="1206" w:type="dxa"/>
            <w:tcBorders>
              <w:top w:val="single" w:sz="4" w:space="0" w:color="auto"/>
              <w:left w:val="single" w:sz="4" w:space="0" w:color="auto"/>
              <w:bottom w:val="single" w:sz="4" w:space="0" w:color="auto"/>
              <w:right w:val="single" w:sz="4" w:space="0" w:color="auto"/>
            </w:tcBorders>
          </w:tcPr>
          <w:p w:rsidR="005065BF" w:rsidRDefault="005065BF">
            <w:pPr>
              <w:widowControl w:val="0"/>
              <w:autoSpaceDE w:val="0"/>
              <w:autoSpaceDN w:val="0"/>
              <w:adjustRightInd w:val="0"/>
              <w:jc w:val="center"/>
            </w:pPr>
          </w:p>
        </w:tc>
      </w:tr>
    </w:tbl>
    <w:p w:rsidR="005065BF" w:rsidRDefault="005065BF" w:rsidP="005065BF">
      <w:pPr>
        <w:rPr>
          <w:b/>
        </w:rPr>
      </w:pPr>
      <w:r>
        <w:t xml:space="preserve">         </w:t>
      </w:r>
      <w:r>
        <w:rPr>
          <w:b/>
        </w:rPr>
        <w:t>Примечания</w:t>
      </w:r>
    </w:p>
    <w:p w:rsidR="005065BF" w:rsidRDefault="005065BF" w:rsidP="005065BF">
      <w:pPr>
        <w:ind w:firstLine="709"/>
      </w:pPr>
      <w:r>
        <w:t>На территории зоны застройки индивидуальными  жилыми домами следует предусматривать 100% обеспеченность машино-местами для хранения и парковки индивидуальных легковых автомобилей, принадлежащих жителям, проживающим на данной территории</w:t>
      </w:r>
    </w:p>
    <w:p w:rsidR="005065BF" w:rsidRDefault="005065BF" w:rsidP="005065BF">
      <w:pPr>
        <w:rPr>
          <w:rFonts w:ascii="Arial" w:hAnsi="Arial" w:cs="Arial"/>
        </w:rPr>
      </w:pPr>
    </w:p>
    <w:p w:rsidR="005065BF" w:rsidRDefault="005065BF" w:rsidP="005065BF">
      <w:pPr>
        <w:pStyle w:val="4"/>
        <w:rPr>
          <w:sz w:val="24"/>
          <w:szCs w:val="24"/>
        </w:rPr>
      </w:pPr>
      <w:bookmarkStart w:id="116" w:name="_Toc367786703"/>
      <w:bookmarkStart w:id="117" w:name="_Toc325383413"/>
      <w:r>
        <w:rPr>
          <w:sz w:val="24"/>
          <w:szCs w:val="24"/>
        </w:rPr>
        <w:t>§2  Общественно-деловые зоны (ОД)</w:t>
      </w:r>
      <w:bookmarkEnd w:id="116"/>
      <w:bookmarkEnd w:id="117"/>
    </w:p>
    <w:p w:rsidR="005065BF" w:rsidRDefault="005065BF" w:rsidP="005065BF"/>
    <w:p w:rsidR="005065BF" w:rsidRDefault="005065BF" w:rsidP="005065BF">
      <w:pPr>
        <w:pStyle w:val="4"/>
        <w:spacing w:before="0"/>
        <w:rPr>
          <w:sz w:val="24"/>
          <w:szCs w:val="24"/>
        </w:rPr>
      </w:pPr>
      <w:bookmarkStart w:id="118" w:name="_Toc367786704"/>
      <w:bookmarkStart w:id="119" w:name="_Toc325383414"/>
      <w:r>
        <w:rPr>
          <w:sz w:val="24"/>
          <w:szCs w:val="24"/>
        </w:rPr>
        <w:lastRenderedPageBreak/>
        <w:t xml:space="preserve">Статья 47. Зона делового, общественного и коммерческого назначения </w:t>
      </w:r>
      <w:r>
        <w:rPr>
          <w:iCs w:val="0"/>
          <w:sz w:val="24"/>
          <w:szCs w:val="24"/>
        </w:rPr>
        <w:t>(ОД-1)</w:t>
      </w:r>
      <w:bookmarkEnd w:id="118"/>
      <w:bookmarkEnd w:id="119"/>
    </w:p>
    <w:p w:rsidR="005065BF" w:rsidRDefault="005065BF" w:rsidP="005065BF"/>
    <w:p w:rsidR="005065BF" w:rsidRDefault="005065BF" w:rsidP="005065BF">
      <w:pPr>
        <w:ind w:firstLine="709"/>
      </w:pPr>
      <w:r>
        <w:t>Зона включает в себя участки территории поселения, предназначенные для размещения объектов делового и финансового назначения, административных учреждений, объектов предпринимательской деятельности, культуры, торговли, общественного питания, связанных с обеспечением жизнедеятельности жителей Серебрянского сельсовета.</w:t>
      </w:r>
    </w:p>
    <w:p w:rsidR="005065BF" w:rsidRDefault="005065BF" w:rsidP="005065BF">
      <w:pPr>
        <w:ind w:firstLine="709"/>
      </w:pPr>
      <w:r>
        <w:t>В зоне могут предусматриваться дома с размещением объектов социального и культурно-бытового назначения, обслуживающих население, необходимых объектов инженерной и транспортной инфраструктур, связанных с проживанием граждан.</w:t>
      </w:r>
    </w:p>
    <w:p w:rsidR="005065BF" w:rsidRDefault="005065BF" w:rsidP="005065BF">
      <w:pPr>
        <w:ind w:firstLine="709"/>
      </w:pPr>
    </w:p>
    <w:p w:rsidR="005065BF" w:rsidRDefault="005065BF" w:rsidP="005065BF">
      <w:pPr>
        <w:pStyle w:val="1f6"/>
        <w:rPr>
          <w:rFonts w:ascii="Times New Roman" w:hAnsi="Times New Roman" w:cs="Times New Roman"/>
          <w:i/>
          <w:sz w:val="24"/>
          <w:szCs w:val="24"/>
        </w:rPr>
      </w:pPr>
      <w:r>
        <w:rPr>
          <w:b/>
          <w:i/>
          <w:sz w:val="24"/>
          <w:szCs w:val="24"/>
        </w:rPr>
        <w:t>Основные виды разрешённого использования</w:t>
      </w:r>
      <w:r>
        <w:rPr>
          <w:i/>
          <w:sz w:val="24"/>
          <w:szCs w:val="24"/>
        </w:rPr>
        <w:t>:</w:t>
      </w:r>
    </w:p>
    <w:p w:rsidR="005065BF" w:rsidRDefault="005065BF" w:rsidP="005065BF">
      <w:pPr>
        <w:pStyle w:val="aa"/>
        <w:ind w:firstLine="709"/>
      </w:pPr>
      <w:r>
        <w:t>организации и учреждения сферы управления (административные объекты);</w:t>
      </w:r>
    </w:p>
    <w:p w:rsidR="005065BF" w:rsidRDefault="005065BF" w:rsidP="005065BF">
      <w:pPr>
        <w:pStyle w:val="afffc"/>
        <w:spacing w:after="0"/>
      </w:pPr>
      <w:r>
        <w:t>суд, прокуратура, нотариальная  контора, юридическая консультация;</w:t>
      </w:r>
    </w:p>
    <w:p w:rsidR="005065BF" w:rsidRDefault="005065BF" w:rsidP="005065BF">
      <w:pPr>
        <w:pStyle w:val="aa"/>
        <w:ind w:firstLine="709"/>
      </w:pPr>
      <w:r>
        <w:t>кредитно-финансовые организации, офисы;</w:t>
      </w:r>
    </w:p>
    <w:p w:rsidR="005065BF" w:rsidRDefault="005065BF" w:rsidP="005065BF">
      <w:pPr>
        <w:pStyle w:val="aa"/>
        <w:ind w:firstLine="709"/>
      </w:pPr>
      <w:r>
        <w:t>ЗАГС, бюро ритуальных услуг;</w:t>
      </w:r>
    </w:p>
    <w:p w:rsidR="005065BF" w:rsidRDefault="005065BF" w:rsidP="005065BF">
      <w:pPr>
        <w:pStyle w:val="aa"/>
        <w:ind w:firstLine="709"/>
      </w:pPr>
      <w:r>
        <w:t>предприятия связи, почтамт;</w:t>
      </w:r>
    </w:p>
    <w:p w:rsidR="005065BF" w:rsidRDefault="005065BF" w:rsidP="005065BF">
      <w:pPr>
        <w:pStyle w:val="afffc"/>
        <w:spacing w:after="0"/>
      </w:pPr>
      <w:r>
        <w:t>здания и помещения агентств недвижимости;</w:t>
      </w:r>
    </w:p>
    <w:p w:rsidR="005065BF" w:rsidRDefault="005065BF" w:rsidP="005065BF">
      <w:pPr>
        <w:pStyle w:val="afffc"/>
        <w:spacing w:after="0"/>
      </w:pPr>
      <w:r>
        <w:t>здания и помещения общественных организаций;</w:t>
      </w:r>
    </w:p>
    <w:p w:rsidR="005065BF" w:rsidRDefault="005065BF" w:rsidP="005065BF">
      <w:pPr>
        <w:pStyle w:val="aa"/>
        <w:ind w:firstLine="709"/>
      </w:pPr>
      <w:r>
        <w:t>учреждения культуры и искусства;</w:t>
      </w:r>
    </w:p>
    <w:p w:rsidR="005065BF" w:rsidRDefault="005065BF" w:rsidP="005065BF">
      <w:pPr>
        <w:pStyle w:val="afffc"/>
        <w:spacing w:after="0"/>
      </w:pPr>
      <w:r>
        <w:t>библиотеки, архивы, информационные центры;</w:t>
      </w:r>
    </w:p>
    <w:p w:rsidR="005065BF" w:rsidRDefault="005065BF" w:rsidP="005065BF">
      <w:pPr>
        <w:pStyle w:val="aa"/>
        <w:ind w:firstLine="709"/>
      </w:pPr>
      <w:r>
        <w:t>культовые объекты;</w:t>
      </w:r>
    </w:p>
    <w:p w:rsidR="005065BF" w:rsidRDefault="005065BF" w:rsidP="005065BF">
      <w:pPr>
        <w:pStyle w:val="aa"/>
        <w:ind w:firstLine="709"/>
      </w:pPr>
      <w:r>
        <w:t>выставочные павильоны, музеи, галереи;</w:t>
      </w:r>
    </w:p>
    <w:p w:rsidR="005065BF" w:rsidRDefault="005065BF" w:rsidP="005065BF">
      <w:pPr>
        <w:pStyle w:val="aa"/>
        <w:ind w:firstLine="709"/>
      </w:pPr>
      <w:r>
        <w:t>зрелищные и развлекательные объекты;</w:t>
      </w:r>
    </w:p>
    <w:p w:rsidR="005065BF" w:rsidRDefault="005065BF" w:rsidP="005065BF">
      <w:pPr>
        <w:pStyle w:val="aa"/>
        <w:ind w:firstLine="709"/>
      </w:pPr>
      <w:r>
        <w:t>отделения и участковые пункты полиции;</w:t>
      </w:r>
    </w:p>
    <w:p w:rsidR="005065BF" w:rsidRDefault="005065BF" w:rsidP="005065BF">
      <w:pPr>
        <w:pStyle w:val="aa"/>
        <w:ind w:firstLine="709"/>
      </w:pPr>
      <w:r>
        <w:t>объекты оптовой и розничной торговли общепоселкового значения и специализированные, торговые центры;</w:t>
      </w:r>
    </w:p>
    <w:p w:rsidR="005065BF" w:rsidRDefault="005065BF" w:rsidP="005065BF">
      <w:pPr>
        <w:pStyle w:val="afffc"/>
        <w:spacing w:after="0"/>
      </w:pPr>
      <w:r>
        <w:t>открытые и крытые рынки;</w:t>
      </w:r>
    </w:p>
    <w:p w:rsidR="005065BF" w:rsidRDefault="005065BF" w:rsidP="005065BF">
      <w:pPr>
        <w:pStyle w:val="afffc"/>
        <w:spacing w:after="0"/>
      </w:pPr>
      <w:r>
        <w:t>объекты социального назначения.</w:t>
      </w:r>
    </w:p>
    <w:p w:rsidR="005065BF" w:rsidRDefault="005065BF" w:rsidP="005065BF">
      <w:pPr>
        <w:tabs>
          <w:tab w:val="num" w:pos="0"/>
          <w:tab w:val="num" w:pos="1440"/>
        </w:tabs>
        <w:ind w:firstLine="709"/>
      </w:pPr>
    </w:p>
    <w:p w:rsidR="005065BF" w:rsidRDefault="005065BF" w:rsidP="005065BF">
      <w:pPr>
        <w:pStyle w:val="aa"/>
        <w:rPr>
          <w:i/>
        </w:rPr>
      </w:pPr>
      <w:r>
        <w:rPr>
          <w:b/>
          <w:i/>
        </w:rPr>
        <w:t>Условно разрешённые виды использования</w:t>
      </w:r>
      <w:r>
        <w:rPr>
          <w:i/>
        </w:rPr>
        <w:t>:</w:t>
      </w:r>
    </w:p>
    <w:p w:rsidR="005065BF" w:rsidRDefault="005065BF" w:rsidP="005065BF">
      <w:pPr>
        <w:pStyle w:val="aa"/>
        <w:ind w:firstLine="709"/>
        <w:rPr>
          <w:i/>
        </w:rPr>
      </w:pPr>
      <w:r>
        <w:t>многоквартирные жилые дома в 2-4 этажа;</w:t>
      </w:r>
    </w:p>
    <w:p w:rsidR="005065BF" w:rsidRDefault="005065BF" w:rsidP="005065BF">
      <w:pPr>
        <w:pStyle w:val="afffc"/>
        <w:spacing w:after="0"/>
        <w:rPr>
          <w:i w:val="0"/>
        </w:rPr>
      </w:pPr>
      <w:r>
        <w:t>общежития со встроенными или встроено-пристроенными помещениями общественного назначения;</w:t>
      </w:r>
    </w:p>
    <w:p w:rsidR="005065BF" w:rsidRDefault="005065BF" w:rsidP="005065BF">
      <w:pPr>
        <w:pStyle w:val="afffc"/>
        <w:spacing w:after="0"/>
      </w:pPr>
      <w:r>
        <w:t>объекты школьного и дошкольного образования;</w:t>
      </w:r>
    </w:p>
    <w:p w:rsidR="005065BF" w:rsidRDefault="005065BF" w:rsidP="005065BF">
      <w:pPr>
        <w:pStyle w:val="afffc"/>
        <w:spacing w:after="0"/>
      </w:pPr>
      <w:r>
        <w:t>спортивные залы, бассейны;</w:t>
      </w:r>
    </w:p>
    <w:p w:rsidR="005065BF" w:rsidRDefault="005065BF" w:rsidP="005065BF">
      <w:pPr>
        <w:pStyle w:val="afffc"/>
        <w:spacing w:after="0"/>
      </w:pPr>
      <w:r>
        <w:t>ветеринарные поликлиники</w:t>
      </w:r>
    </w:p>
    <w:p w:rsidR="005065BF" w:rsidRDefault="005065BF" w:rsidP="005065BF">
      <w:pPr>
        <w:pStyle w:val="afffc"/>
        <w:spacing w:after="0"/>
      </w:pPr>
      <w:r>
        <w:t>автозаправочные станции;</w:t>
      </w:r>
    </w:p>
    <w:p w:rsidR="005065BF" w:rsidRDefault="005065BF" w:rsidP="005065BF">
      <w:pPr>
        <w:pStyle w:val="afffc"/>
        <w:spacing w:after="0"/>
      </w:pPr>
      <w:r>
        <w:t>станции технического обслуживания автомобилей, шиномонтажные мастерские, автомойки;</w:t>
      </w:r>
    </w:p>
    <w:p w:rsidR="005065BF" w:rsidRDefault="005065BF" w:rsidP="005065BF">
      <w:pPr>
        <w:pStyle w:val="afffc"/>
        <w:spacing w:after="0"/>
      </w:pPr>
      <w:r>
        <w:t>автостоянки для постоянного хранения индивидуальных легковых автомобилей.</w:t>
      </w:r>
    </w:p>
    <w:p w:rsidR="005065BF" w:rsidRDefault="005065BF" w:rsidP="005065BF"/>
    <w:p w:rsidR="005065BF" w:rsidRDefault="005065BF" w:rsidP="005065BF">
      <w:pPr>
        <w:pStyle w:val="aa"/>
        <w:rPr>
          <w:i/>
        </w:rPr>
      </w:pPr>
      <w:r>
        <w:rPr>
          <w:b/>
          <w:i/>
        </w:rPr>
        <w:t>Вспомогательные виды разрешенного использования</w:t>
      </w:r>
      <w:r>
        <w:rPr>
          <w:i/>
        </w:rPr>
        <w:t>:</w:t>
      </w:r>
    </w:p>
    <w:p w:rsidR="005065BF" w:rsidRDefault="005065BF" w:rsidP="005065BF">
      <w:pPr>
        <w:pStyle w:val="aa"/>
        <w:ind w:firstLine="709"/>
      </w:pPr>
      <w:r>
        <w:t>гостиницы;</w:t>
      </w:r>
    </w:p>
    <w:p w:rsidR="005065BF" w:rsidRDefault="005065BF" w:rsidP="005065BF">
      <w:pPr>
        <w:pStyle w:val="aa"/>
        <w:ind w:firstLine="709"/>
      </w:pPr>
      <w:r>
        <w:t>предприятия общественного питания;</w:t>
      </w:r>
    </w:p>
    <w:p w:rsidR="005065BF" w:rsidRDefault="005065BF" w:rsidP="005065BF">
      <w:pPr>
        <w:pStyle w:val="aa"/>
        <w:ind w:firstLine="709"/>
      </w:pPr>
      <w:r>
        <w:t>предприятия бытового обслуживания населения, дома быта;</w:t>
      </w:r>
    </w:p>
    <w:p w:rsidR="005065BF" w:rsidRDefault="005065BF" w:rsidP="005065BF">
      <w:pPr>
        <w:pStyle w:val="afffc"/>
        <w:spacing w:after="0"/>
      </w:pPr>
      <w:r>
        <w:lastRenderedPageBreak/>
        <w:t>больничные учреждения без специальных требований к размещению, в том числе, пункты оказания первой медицинской помощи, поликлиники, объекты общей врачебной практики, аптеки;</w:t>
      </w:r>
    </w:p>
    <w:p w:rsidR="005065BF" w:rsidRDefault="005065BF" w:rsidP="005065BF">
      <w:pPr>
        <w:pStyle w:val="afffc"/>
        <w:spacing w:after="0"/>
      </w:pPr>
      <w:r>
        <w:t>спортивные залы, спортивные площадки, бассейны;</w:t>
      </w:r>
    </w:p>
    <w:p w:rsidR="005065BF" w:rsidRDefault="005065BF" w:rsidP="005065BF">
      <w:pPr>
        <w:tabs>
          <w:tab w:val="num" w:pos="0"/>
          <w:tab w:val="num" w:pos="1440"/>
        </w:tabs>
        <w:ind w:firstLine="709"/>
      </w:pPr>
      <w:r>
        <w:t>пешеходные связи;</w:t>
      </w:r>
    </w:p>
    <w:p w:rsidR="005065BF" w:rsidRDefault="005065BF" w:rsidP="005065BF">
      <w:pPr>
        <w:tabs>
          <w:tab w:val="num" w:pos="0"/>
          <w:tab w:val="num" w:pos="1440"/>
        </w:tabs>
        <w:ind w:firstLine="709"/>
      </w:pPr>
      <w:r>
        <w:t>пешеходные зоны;</w:t>
      </w:r>
    </w:p>
    <w:p w:rsidR="005065BF" w:rsidRDefault="005065BF" w:rsidP="005065BF">
      <w:pPr>
        <w:tabs>
          <w:tab w:val="num" w:pos="0"/>
          <w:tab w:val="num" w:pos="1440"/>
        </w:tabs>
        <w:ind w:firstLine="709"/>
      </w:pPr>
      <w:r>
        <w:t>проезды;</w:t>
      </w:r>
    </w:p>
    <w:p w:rsidR="005065BF" w:rsidRDefault="005065BF" w:rsidP="005065BF">
      <w:pPr>
        <w:tabs>
          <w:tab w:val="num" w:pos="0"/>
          <w:tab w:val="num" w:pos="1440"/>
        </w:tabs>
        <w:ind w:firstLine="709"/>
      </w:pPr>
      <w:r>
        <w:t>автостоянки надземные открытого и закрытого типов;</w:t>
      </w:r>
    </w:p>
    <w:p w:rsidR="005065BF" w:rsidRDefault="005065BF" w:rsidP="005065BF">
      <w:pPr>
        <w:pStyle w:val="afffc"/>
        <w:spacing w:after="0"/>
        <w:rPr>
          <w:rFonts w:ascii="Times New Roman" w:hAnsi="Times New Roman" w:cs="Times New Roman"/>
        </w:rPr>
      </w:pPr>
      <w:r>
        <w:t>парки, скверы, бульвары, набережные;</w:t>
      </w:r>
    </w:p>
    <w:p w:rsidR="005065BF" w:rsidRDefault="005065BF" w:rsidP="005065BF">
      <w:pPr>
        <w:ind w:firstLine="709"/>
      </w:pPr>
      <w:r>
        <w:t>малые архитектурные формы;</w:t>
      </w:r>
    </w:p>
    <w:p w:rsidR="005065BF" w:rsidRDefault="005065BF" w:rsidP="005065BF">
      <w:pPr>
        <w:ind w:firstLine="709"/>
      </w:pPr>
      <w:r>
        <w:t>средства визуальной информации;</w:t>
      </w:r>
    </w:p>
    <w:p w:rsidR="005065BF" w:rsidRDefault="005065BF" w:rsidP="005065BF">
      <w:pPr>
        <w:ind w:firstLine="709"/>
      </w:pPr>
      <w:r>
        <w:t>некапитальные нестационарные сооружения мелкорозничной торговли, бытового обслуживания и питания;</w:t>
      </w:r>
    </w:p>
    <w:p w:rsidR="005065BF" w:rsidRDefault="005065BF" w:rsidP="005065BF">
      <w:pPr>
        <w:pStyle w:val="afffc"/>
        <w:spacing w:after="0"/>
        <w:rPr>
          <w:rFonts w:ascii="Times New Roman" w:hAnsi="Times New Roman" w:cs="Times New Roman"/>
        </w:rPr>
      </w:pPr>
      <w:r>
        <w:t>общественные туалеты;</w:t>
      </w:r>
    </w:p>
    <w:p w:rsidR="005065BF" w:rsidRDefault="005065BF" w:rsidP="005065BF">
      <w:pPr>
        <w:ind w:firstLine="709"/>
      </w:pPr>
      <w:r>
        <w:t>иные виды элементов благоустройства;</w:t>
      </w:r>
    </w:p>
    <w:p w:rsidR="005065BF" w:rsidRDefault="005065BF" w:rsidP="005065BF">
      <w:pPr>
        <w:pStyle w:val="afffc"/>
        <w:spacing w:after="0"/>
        <w:rPr>
          <w:rFonts w:ascii="Times New Roman" w:hAnsi="Times New Roman" w:cs="Times New Roman"/>
        </w:rPr>
      </w:pPr>
      <w:r>
        <w:t>коммунальные объекты и объекты инженерно-технического назначения, связанные с обслуживанием объектов, расположенных в данной территориальной зоне.</w:t>
      </w:r>
    </w:p>
    <w:p w:rsidR="005065BF" w:rsidRDefault="005065BF" w:rsidP="005065BF"/>
    <w:p w:rsidR="005065BF" w:rsidRDefault="005065BF" w:rsidP="005065BF">
      <w:pPr>
        <w:rPr>
          <w:b/>
          <w:i/>
        </w:rPr>
      </w:pPr>
      <w:r>
        <w:rPr>
          <w:b/>
          <w:i/>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5065BF" w:rsidRDefault="005065BF" w:rsidP="005065BF">
      <w:pPr>
        <w:ind w:firstLine="709"/>
      </w:pPr>
      <w:r>
        <w:t xml:space="preserve">определяются в соответствии с требованиями технических регламентов, СН, СНиП, СанПиН </w:t>
      </w:r>
      <w:r>
        <w:rPr>
          <w:b/>
        </w:rPr>
        <w:t xml:space="preserve"> </w:t>
      </w:r>
      <w:r>
        <w:t>и других нормативных документов;</w:t>
      </w:r>
    </w:p>
    <w:p w:rsidR="005065BF" w:rsidRDefault="005065BF" w:rsidP="005065BF">
      <w:pPr>
        <w:ind w:firstLine="709"/>
      </w:pPr>
      <w:r>
        <w:t xml:space="preserve">минимальное количество машино-мест  для временного хранения легковых автомобилей на территории зоны </w:t>
      </w:r>
      <w:r>
        <w:rPr>
          <w:bCs/>
        </w:rPr>
        <w:t xml:space="preserve">делового, общественного и коммерческого назначения </w:t>
      </w:r>
      <w:r>
        <w:t>определяется градостроительной и проектной документацией, утвержденной в установленном порядке;</w:t>
      </w:r>
    </w:p>
    <w:p w:rsidR="005065BF" w:rsidRDefault="005065BF" w:rsidP="005065BF">
      <w:pPr>
        <w:ind w:firstLine="709"/>
      </w:pPr>
      <w:r>
        <w:t xml:space="preserve">параметры элементов благоустройства на территории зоны </w:t>
      </w:r>
      <w:r>
        <w:rPr>
          <w:bCs/>
        </w:rPr>
        <w:t xml:space="preserve">делового, общественного и коммерческого назначения </w:t>
      </w:r>
      <w:r>
        <w:t>определяются в рамках проекта застройки конкретного участка.</w:t>
      </w:r>
    </w:p>
    <w:p w:rsidR="005065BF" w:rsidRDefault="005065BF" w:rsidP="005065BF">
      <w:pPr>
        <w:ind w:firstLine="709"/>
        <w:rPr>
          <w:b/>
        </w:rPr>
      </w:pPr>
      <w:r>
        <w:rPr>
          <w:b/>
        </w:rPr>
        <w:t>Примечания</w:t>
      </w:r>
    </w:p>
    <w:p w:rsidR="005065BF" w:rsidRDefault="005065BF" w:rsidP="005065BF">
      <w:pPr>
        <w:pStyle w:val="TimesNewRoman14125"/>
        <w:tabs>
          <w:tab w:val="left" w:pos="360"/>
        </w:tabs>
        <w:ind w:right="0"/>
        <w:rPr>
          <w:sz w:val="24"/>
          <w:szCs w:val="24"/>
        </w:rPr>
      </w:pPr>
      <w:r>
        <w:rPr>
          <w:sz w:val="24"/>
          <w:szCs w:val="24"/>
        </w:rPr>
        <w:t>Допускается размещение на первых этажах жилых зданий объектов социального, коммунально-бытового, административного назначения и иных объектов, связанных с обслуживанием граждан, не требующих установления санитарно-защитных норм и не оказывающих негативного воздействия на окружающую среду, при этом обязательным условием является наличие отдельного входа.</w:t>
      </w:r>
    </w:p>
    <w:p w:rsidR="005065BF" w:rsidRDefault="005065BF" w:rsidP="005065BF">
      <w:pPr>
        <w:pStyle w:val="TimesNewRoman14125"/>
        <w:tabs>
          <w:tab w:val="left" w:pos="360"/>
        </w:tabs>
        <w:ind w:right="0"/>
        <w:rPr>
          <w:sz w:val="24"/>
          <w:szCs w:val="24"/>
        </w:rPr>
      </w:pPr>
      <w:r>
        <w:rPr>
          <w:sz w:val="24"/>
          <w:szCs w:val="24"/>
        </w:rPr>
        <w:t>При проектировании и строительстве новых объектов обязателен расчет баланса территории с учетом увеличенного количества автопарковок и автостоянок (в пределах всей рассматриваемой зоны).</w:t>
      </w:r>
    </w:p>
    <w:p w:rsidR="005065BF" w:rsidRDefault="005065BF" w:rsidP="005065BF">
      <w:pPr>
        <w:pStyle w:val="TimesNewRoman14125"/>
        <w:tabs>
          <w:tab w:val="left" w:pos="360"/>
        </w:tabs>
        <w:ind w:right="0"/>
        <w:rPr>
          <w:sz w:val="24"/>
          <w:szCs w:val="24"/>
        </w:rPr>
      </w:pPr>
    </w:p>
    <w:p w:rsidR="005065BF" w:rsidRDefault="005065BF" w:rsidP="005065BF">
      <w:pPr>
        <w:pStyle w:val="4"/>
        <w:spacing w:before="0"/>
        <w:rPr>
          <w:sz w:val="24"/>
          <w:szCs w:val="24"/>
        </w:rPr>
      </w:pPr>
      <w:bookmarkStart w:id="120" w:name="_Toc367786705"/>
      <w:bookmarkStart w:id="121" w:name="_Toc325383419"/>
      <w:r>
        <w:rPr>
          <w:sz w:val="24"/>
          <w:szCs w:val="24"/>
        </w:rPr>
        <w:t>§3   Производственные зоны (П)</w:t>
      </w:r>
      <w:bookmarkEnd w:id="120"/>
      <w:bookmarkEnd w:id="121"/>
    </w:p>
    <w:p w:rsidR="005065BF" w:rsidRDefault="005065BF" w:rsidP="005065BF">
      <w:pPr>
        <w:ind w:firstLine="709"/>
      </w:pPr>
    </w:p>
    <w:p w:rsidR="005065BF" w:rsidRDefault="005065BF" w:rsidP="005065BF">
      <w:pPr>
        <w:pStyle w:val="4"/>
        <w:spacing w:before="0"/>
        <w:rPr>
          <w:rFonts w:ascii="Times New Roman" w:hAnsi="Times New Roman"/>
          <w:sz w:val="24"/>
          <w:szCs w:val="24"/>
        </w:rPr>
      </w:pPr>
      <w:r>
        <w:rPr>
          <w:sz w:val="24"/>
          <w:szCs w:val="24"/>
        </w:rPr>
        <w:t xml:space="preserve">  </w:t>
      </w:r>
      <w:bookmarkStart w:id="122" w:name="_Toc367786706"/>
      <w:bookmarkStart w:id="123" w:name="_Toc325383421"/>
      <w:bookmarkStart w:id="124" w:name="_Toc322528191"/>
      <w:r>
        <w:rPr>
          <w:sz w:val="24"/>
          <w:szCs w:val="24"/>
        </w:rPr>
        <w:t xml:space="preserve">Статья 48. Зона производственно-коммунальных объектов </w:t>
      </w:r>
      <w:r>
        <w:rPr>
          <w:iCs w:val="0"/>
          <w:sz w:val="24"/>
          <w:szCs w:val="24"/>
          <w:lang w:val="en-US"/>
        </w:rPr>
        <w:t>III</w:t>
      </w:r>
      <w:r>
        <w:rPr>
          <w:iCs w:val="0"/>
          <w:sz w:val="24"/>
          <w:szCs w:val="24"/>
        </w:rPr>
        <w:t xml:space="preserve"> класса </w:t>
      </w:r>
      <w:r>
        <w:rPr>
          <w:sz w:val="24"/>
          <w:szCs w:val="24"/>
        </w:rPr>
        <w:t>опасности</w:t>
      </w:r>
      <w:r>
        <w:rPr>
          <w:iCs w:val="0"/>
          <w:sz w:val="24"/>
          <w:szCs w:val="24"/>
        </w:rPr>
        <w:t xml:space="preserve">  </w:t>
      </w:r>
      <w:r>
        <w:rPr>
          <w:sz w:val="24"/>
          <w:szCs w:val="24"/>
        </w:rPr>
        <w:t>(П-1)</w:t>
      </w:r>
      <w:bookmarkEnd w:id="122"/>
      <w:bookmarkEnd w:id="123"/>
      <w:bookmarkEnd w:id="124"/>
    </w:p>
    <w:p w:rsidR="005065BF" w:rsidRDefault="005065BF" w:rsidP="005065BF"/>
    <w:p w:rsidR="005065BF" w:rsidRDefault="005065BF" w:rsidP="005065BF">
      <w:pPr>
        <w:ind w:firstLine="709"/>
      </w:pPr>
      <w:r>
        <w:t xml:space="preserve">Зона включает в себя участки территории поселения, предназначенные для формирования и развития производственных, коммунальных и складских объектов </w:t>
      </w:r>
      <w:r>
        <w:rPr>
          <w:iCs/>
          <w:lang w:val="en-US"/>
        </w:rPr>
        <w:t>III</w:t>
      </w:r>
      <w:r>
        <w:rPr>
          <w:iCs/>
        </w:rPr>
        <w:t xml:space="preserve"> класса </w:t>
      </w:r>
      <w:r>
        <w:t>опасности.</w:t>
      </w:r>
    </w:p>
    <w:p w:rsidR="005065BF" w:rsidRDefault="005065BF" w:rsidP="005065BF">
      <w:pPr>
        <w:ind w:firstLine="709"/>
      </w:pPr>
      <w:r>
        <w:t>В зоне предусматривается также размещение необходимых объектов инженерной и транспортной инфраструктур.</w:t>
      </w:r>
    </w:p>
    <w:p w:rsidR="005065BF" w:rsidRDefault="005065BF" w:rsidP="005065BF">
      <w:pPr>
        <w:pStyle w:val="afffc"/>
        <w:spacing w:after="0"/>
        <w:rPr>
          <w:rFonts w:ascii="Times New Roman" w:hAnsi="Times New Roman" w:cs="Times New Roman"/>
          <w:b/>
        </w:rPr>
      </w:pPr>
    </w:p>
    <w:p w:rsidR="005065BF" w:rsidRDefault="005065BF" w:rsidP="005065BF">
      <w:pPr>
        <w:rPr>
          <w:b/>
          <w:i/>
        </w:rPr>
      </w:pPr>
      <w:r>
        <w:rPr>
          <w:b/>
          <w:i/>
        </w:rPr>
        <w:t>Основные виды разрешённого использования:</w:t>
      </w:r>
    </w:p>
    <w:p w:rsidR="005065BF" w:rsidRDefault="005065BF" w:rsidP="005065BF">
      <w:pPr>
        <w:ind w:firstLine="709"/>
      </w:pPr>
      <w:r>
        <w:t xml:space="preserve">Производственные предприятия и коммунально-складские организации </w:t>
      </w:r>
      <w:r>
        <w:rPr>
          <w:iCs/>
          <w:lang w:val="en-US"/>
        </w:rPr>
        <w:t>III</w:t>
      </w:r>
      <w:r>
        <w:t xml:space="preserve"> класса опасности;</w:t>
      </w:r>
    </w:p>
    <w:p w:rsidR="005065BF" w:rsidRDefault="005065BF" w:rsidP="005065BF">
      <w:pPr>
        <w:ind w:firstLine="709"/>
      </w:pPr>
      <w:r>
        <w:t>объекты складского назначения III класса  опасности;</w:t>
      </w:r>
    </w:p>
    <w:p w:rsidR="005065BF" w:rsidRDefault="005065BF" w:rsidP="005065BF">
      <w:pPr>
        <w:ind w:firstLine="709"/>
      </w:pPr>
      <w:r>
        <w:t>оптовые базы и склады материалов и непродовольственных товаров;</w:t>
      </w:r>
    </w:p>
    <w:p w:rsidR="005065BF" w:rsidRDefault="005065BF" w:rsidP="005065BF">
      <w:pPr>
        <w:ind w:firstLine="709"/>
      </w:pPr>
      <w:r>
        <w:t>сооружения для хранения и обслуживания транспортных средств и механизмов.</w:t>
      </w:r>
    </w:p>
    <w:p w:rsidR="005065BF" w:rsidRDefault="005065BF" w:rsidP="005065BF">
      <w:pPr>
        <w:ind w:firstLine="709"/>
      </w:pPr>
    </w:p>
    <w:p w:rsidR="005065BF" w:rsidRDefault="005065BF" w:rsidP="005065BF">
      <w:pPr>
        <w:rPr>
          <w:b/>
          <w:i/>
        </w:rPr>
      </w:pPr>
      <w:r>
        <w:rPr>
          <w:b/>
          <w:i/>
        </w:rPr>
        <w:t>Условно разрешенные виды использования:</w:t>
      </w:r>
    </w:p>
    <w:p w:rsidR="005065BF" w:rsidRDefault="005065BF" w:rsidP="005065BF">
      <w:pPr>
        <w:pStyle w:val="afffc"/>
        <w:spacing w:after="0"/>
        <w:rPr>
          <w:rFonts w:ascii="Times New Roman" w:hAnsi="Times New Roman" w:cs="Times New Roman"/>
          <w:i w:val="0"/>
        </w:rPr>
      </w:pPr>
      <w:r>
        <w:t>пожарные депо, объекты пожарной охраны;</w:t>
      </w:r>
    </w:p>
    <w:p w:rsidR="005065BF" w:rsidRDefault="005065BF" w:rsidP="005065BF">
      <w:pPr>
        <w:pStyle w:val="afffc"/>
        <w:spacing w:after="0"/>
      </w:pPr>
      <w:r>
        <w:t>центры повышения квалификации;</w:t>
      </w:r>
    </w:p>
    <w:p w:rsidR="005065BF" w:rsidRDefault="005065BF" w:rsidP="005065BF">
      <w:pPr>
        <w:pStyle w:val="afffc"/>
        <w:spacing w:after="0"/>
      </w:pPr>
      <w:r>
        <w:t>объекты бытового обслуживания;</w:t>
      </w:r>
    </w:p>
    <w:p w:rsidR="005065BF" w:rsidRDefault="005065BF" w:rsidP="005065BF">
      <w:pPr>
        <w:pStyle w:val="afffc"/>
        <w:spacing w:after="0"/>
      </w:pPr>
      <w:r>
        <w:t>спортивно-оздоровительные сооружения.</w:t>
      </w:r>
    </w:p>
    <w:p w:rsidR="005065BF" w:rsidRDefault="005065BF" w:rsidP="005065BF">
      <w:pPr>
        <w:pStyle w:val="afffc"/>
        <w:spacing w:after="0"/>
      </w:pPr>
      <w:r>
        <w:t>магазины продовольственных, производственных и смешанных товаров.</w:t>
      </w:r>
    </w:p>
    <w:p w:rsidR="005065BF" w:rsidRDefault="005065BF" w:rsidP="005065BF"/>
    <w:p w:rsidR="005065BF" w:rsidRDefault="005065BF" w:rsidP="005065BF">
      <w:pPr>
        <w:rPr>
          <w:b/>
          <w:i/>
        </w:rPr>
      </w:pPr>
      <w:r>
        <w:rPr>
          <w:b/>
          <w:i/>
        </w:rPr>
        <w:t>Вспомогательные виды разрешённого использования:</w:t>
      </w:r>
    </w:p>
    <w:p w:rsidR="005065BF" w:rsidRDefault="005065BF" w:rsidP="005065BF">
      <w:pPr>
        <w:pStyle w:val="afffc"/>
        <w:spacing w:after="0"/>
        <w:rPr>
          <w:rFonts w:ascii="Times New Roman" w:hAnsi="Times New Roman" w:cs="Times New Roman"/>
          <w:i w:val="0"/>
        </w:rPr>
      </w:pPr>
      <w:r>
        <w:t>административно-бытовые здания и помещения, здания управлений;</w:t>
      </w:r>
    </w:p>
    <w:p w:rsidR="005065BF" w:rsidRDefault="005065BF" w:rsidP="005065BF">
      <w:pPr>
        <w:pStyle w:val="afffc"/>
        <w:spacing w:after="0"/>
      </w:pPr>
      <w:r>
        <w:t>медицинские пункты;</w:t>
      </w:r>
    </w:p>
    <w:p w:rsidR="005065BF" w:rsidRDefault="005065BF" w:rsidP="005065BF">
      <w:pPr>
        <w:pStyle w:val="afffc"/>
        <w:spacing w:after="0"/>
      </w:pPr>
      <w:r>
        <w:t>предприятия общественного питания;</w:t>
      </w:r>
    </w:p>
    <w:p w:rsidR="005065BF" w:rsidRDefault="005065BF" w:rsidP="005065BF">
      <w:pPr>
        <w:pStyle w:val="afffc"/>
        <w:spacing w:after="0"/>
      </w:pPr>
      <w:r>
        <w:t>бани, прачечные;</w:t>
      </w:r>
    </w:p>
    <w:p w:rsidR="005065BF" w:rsidRDefault="005065BF" w:rsidP="005065BF">
      <w:pPr>
        <w:pStyle w:val="afffc"/>
        <w:spacing w:after="0"/>
      </w:pPr>
      <w:r>
        <w:t>объекты оптовой и розничной торговли при предприятиях;</w:t>
      </w:r>
    </w:p>
    <w:p w:rsidR="005065BF" w:rsidRDefault="005065BF" w:rsidP="005065BF">
      <w:pPr>
        <w:pStyle w:val="afffc"/>
        <w:spacing w:after="0"/>
      </w:pPr>
      <w:r>
        <w:t>питомники растений для озеленения производственных площадок и санитарно-защитных зон;</w:t>
      </w:r>
    </w:p>
    <w:p w:rsidR="005065BF" w:rsidRDefault="005065BF" w:rsidP="005065BF">
      <w:pPr>
        <w:ind w:firstLine="709"/>
      </w:pPr>
      <w:r>
        <w:t>предприятия автосервиса;</w:t>
      </w:r>
    </w:p>
    <w:p w:rsidR="005065BF" w:rsidRDefault="005065BF" w:rsidP="005065BF">
      <w:pPr>
        <w:pStyle w:val="afffc"/>
        <w:spacing w:after="0"/>
        <w:rPr>
          <w:rFonts w:ascii="Times New Roman" w:hAnsi="Times New Roman" w:cs="Times New Roman"/>
        </w:rPr>
      </w:pPr>
      <w:r>
        <w:t xml:space="preserve">опорные пункты охраны порядка; </w:t>
      </w:r>
    </w:p>
    <w:p w:rsidR="005065BF" w:rsidRDefault="005065BF" w:rsidP="005065BF">
      <w:pPr>
        <w:pStyle w:val="afffc"/>
        <w:spacing w:after="0"/>
      </w:pPr>
      <w:r>
        <w:t>общественные туалеты;</w:t>
      </w:r>
    </w:p>
    <w:p w:rsidR="005065BF" w:rsidRDefault="005065BF" w:rsidP="005065BF">
      <w:pPr>
        <w:ind w:firstLine="709"/>
      </w:pPr>
      <w:r>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5065BF" w:rsidRDefault="005065BF" w:rsidP="005065BF">
      <w:pPr>
        <w:pStyle w:val="afffc"/>
        <w:spacing w:after="0"/>
        <w:rPr>
          <w:rFonts w:ascii="Times New Roman" w:hAnsi="Times New Roman" w:cs="Times New Roman"/>
        </w:rPr>
      </w:pPr>
      <w:r>
        <w:t>элементы благоустройства.</w:t>
      </w:r>
    </w:p>
    <w:p w:rsidR="005065BF" w:rsidRDefault="005065BF" w:rsidP="005065BF">
      <w:pPr>
        <w:ind w:firstLine="709"/>
      </w:pPr>
    </w:p>
    <w:p w:rsidR="005065BF" w:rsidRDefault="005065BF" w:rsidP="005065BF">
      <w:pPr>
        <w:pStyle w:val="afffc"/>
        <w:spacing w:after="0"/>
        <w:rPr>
          <w:rFonts w:ascii="Times New Roman" w:hAnsi="Times New Roman" w:cs="Times New Roman"/>
          <w:b/>
        </w:rPr>
      </w:pPr>
      <w:r>
        <w:rPr>
          <w:b/>
          <w:i w:val="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5065BF" w:rsidRDefault="005065BF" w:rsidP="005065BF">
      <w:pPr>
        <w:ind w:firstLine="709"/>
      </w:pPr>
      <w:r>
        <w:rPr>
          <w:b/>
          <w:i/>
        </w:rPr>
        <w:t xml:space="preserve">  </w:t>
      </w:r>
      <w:r>
        <w:t xml:space="preserve">определяются в соответствии требованиями технических регламентов, СН, СНиП, СанПиН </w:t>
      </w:r>
      <w:r>
        <w:rPr>
          <w:b/>
        </w:rPr>
        <w:t xml:space="preserve"> </w:t>
      </w:r>
      <w:r>
        <w:t>и других нормативных документов;</w:t>
      </w:r>
    </w:p>
    <w:p w:rsidR="005065BF" w:rsidRDefault="005065BF" w:rsidP="005065BF">
      <w:pPr>
        <w:ind w:firstLine="709"/>
      </w:pPr>
      <w:r>
        <w:t xml:space="preserve"> минимальное количество машино-мест  для временного хранения легковых автомобилей на территории зоны  производственно-коммунальных объектов </w:t>
      </w:r>
      <w:r>
        <w:rPr>
          <w:iCs/>
          <w:lang w:val="en-US"/>
        </w:rPr>
        <w:t>III</w:t>
      </w:r>
      <w:r>
        <w:rPr>
          <w:iCs/>
        </w:rPr>
        <w:t xml:space="preserve"> класса </w:t>
      </w:r>
      <w:r>
        <w:t>опасности</w:t>
      </w:r>
      <w:r>
        <w:rPr>
          <w:iCs/>
        </w:rPr>
        <w:t xml:space="preserve">  </w:t>
      </w:r>
      <w:r>
        <w:t>определяется в соответствии с технологическими требованиями к разработке проектов производственных предприятий.</w:t>
      </w:r>
    </w:p>
    <w:p w:rsidR="005065BF" w:rsidRDefault="005065BF" w:rsidP="005065BF">
      <w:pPr>
        <w:ind w:firstLine="709"/>
        <w:rPr>
          <w:b/>
        </w:rPr>
      </w:pPr>
      <w:r>
        <w:rPr>
          <w:b/>
        </w:rPr>
        <w:t>Примечание</w:t>
      </w:r>
    </w:p>
    <w:p w:rsidR="005065BF" w:rsidRDefault="005065BF" w:rsidP="005065BF">
      <w:pPr>
        <w:pStyle w:val="ConsPlusNormal"/>
        <w:ind w:firstLine="709"/>
        <w:rPr>
          <w:rFonts w:ascii="Times New Roman" w:hAnsi="Times New Roman" w:cs="Times New Roman"/>
          <w:bCs/>
          <w:sz w:val="24"/>
          <w:szCs w:val="24"/>
        </w:rPr>
      </w:pPr>
      <w:r>
        <w:rPr>
          <w:rFonts w:ascii="Times New Roman" w:hAnsi="Times New Roman" w:cs="Times New Roman"/>
          <w:sz w:val="24"/>
          <w:szCs w:val="24"/>
        </w:rPr>
        <w:t xml:space="preserve">Приёмы благоустройства и озеленения на территории зоны  производственно-коммунальных объектов </w:t>
      </w:r>
      <w:r>
        <w:rPr>
          <w:rFonts w:ascii="Times New Roman" w:hAnsi="Times New Roman" w:cs="Times New Roman"/>
          <w:iCs/>
          <w:sz w:val="24"/>
          <w:szCs w:val="24"/>
          <w:lang w:val="en-US"/>
        </w:rPr>
        <w:t>III</w:t>
      </w:r>
      <w:r>
        <w:rPr>
          <w:rFonts w:ascii="Times New Roman" w:hAnsi="Times New Roman" w:cs="Times New Roman"/>
          <w:iCs/>
          <w:sz w:val="24"/>
          <w:szCs w:val="24"/>
        </w:rPr>
        <w:t xml:space="preserve"> класса  </w:t>
      </w:r>
      <w:r>
        <w:rPr>
          <w:rFonts w:ascii="Times New Roman" w:hAnsi="Times New Roman" w:cs="Times New Roman"/>
          <w:sz w:val="24"/>
          <w:szCs w:val="24"/>
        </w:rPr>
        <w:t>опасности</w:t>
      </w:r>
      <w:r>
        <w:rPr>
          <w:rFonts w:ascii="Times New Roman" w:hAnsi="Times New Roman" w:cs="Times New Roman"/>
          <w:iCs/>
          <w:sz w:val="24"/>
          <w:szCs w:val="24"/>
        </w:rPr>
        <w:t xml:space="preserve">  </w:t>
      </w:r>
      <w:r>
        <w:rPr>
          <w:rFonts w:ascii="Times New Roman" w:hAnsi="Times New Roman" w:cs="Times New Roman"/>
          <w:sz w:val="24"/>
          <w:szCs w:val="24"/>
        </w:rPr>
        <w:t xml:space="preserve">в зависимости от отраслевой направленности производства рекомендуется применять в соответствии с </w:t>
      </w:r>
      <w:r>
        <w:rPr>
          <w:rFonts w:ascii="Times New Roman" w:hAnsi="Times New Roman" w:cs="Times New Roman"/>
          <w:bCs/>
          <w:sz w:val="24"/>
          <w:szCs w:val="24"/>
        </w:rPr>
        <w:t xml:space="preserve">Методическими рекомендациями по разработке норм и правил по благоустройству территорий муниципальных образований, утверждёнными  приказом </w:t>
      </w:r>
      <w:r>
        <w:rPr>
          <w:rFonts w:ascii="Times New Roman" w:hAnsi="Times New Roman" w:cs="Times New Roman"/>
          <w:sz w:val="24"/>
          <w:szCs w:val="24"/>
        </w:rPr>
        <w:t>Министерства регионального развития Российской Федерации от 27 декабря 2011 г.</w:t>
      </w:r>
      <w:r>
        <w:rPr>
          <w:rFonts w:ascii="Times New Roman" w:hAnsi="Times New Roman" w:cs="Times New Roman"/>
          <w:bCs/>
          <w:sz w:val="24"/>
          <w:szCs w:val="24"/>
        </w:rPr>
        <w:t xml:space="preserve"> N 613.</w:t>
      </w:r>
    </w:p>
    <w:p w:rsidR="005065BF" w:rsidRDefault="005065BF" w:rsidP="005065BF">
      <w:pPr>
        <w:pStyle w:val="ConsPlusNormal"/>
        <w:ind w:firstLine="709"/>
        <w:rPr>
          <w:rFonts w:ascii="Times New Roman" w:hAnsi="Times New Roman" w:cs="Times New Roman"/>
          <w:b/>
          <w:bCs/>
          <w:sz w:val="24"/>
          <w:szCs w:val="24"/>
        </w:rPr>
      </w:pPr>
    </w:p>
    <w:p w:rsidR="005065BF" w:rsidRDefault="005065BF" w:rsidP="005065BF">
      <w:pPr>
        <w:pStyle w:val="4"/>
        <w:rPr>
          <w:rFonts w:ascii="Times New Roman" w:hAnsi="Times New Roman"/>
          <w:sz w:val="24"/>
          <w:szCs w:val="24"/>
        </w:rPr>
      </w:pPr>
      <w:bookmarkStart w:id="125" w:name="_Toc322528192"/>
      <w:bookmarkStart w:id="126" w:name="_Toc367786707"/>
      <w:bookmarkStart w:id="127" w:name="_Toc367200347"/>
      <w:bookmarkStart w:id="128" w:name="_Toc367195472"/>
      <w:bookmarkStart w:id="129" w:name="_Toc366756006"/>
      <w:bookmarkStart w:id="130" w:name="_Toc322528193"/>
      <w:bookmarkStart w:id="131" w:name="_Toc325383422"/>
      <w:r>
        <w:rPr>
          <w:sz w:val="24"/>
          <w:szCs w:val="24"/>
        </w:rPr>
        <w:lastRenderedPageBreak/>
        <w:t xml:space="preserve">Статья 49. </w:t>
      </w:r>
      <w:bookmarkEnd w:id="125"/>
      <w:r>
        <w:rPr>
          <w:sz w:val="24"/>
          <w:szCs w:val="24"/>
        </w:rPr>
        <w:t xml:space="preserve">Зона производственно-коммунальных объектов </w:t>
      </w:r>
      <w:r>
        <w:rPr>
          <w:iCs w:val="0"/>
          <w:sz w:val="24"/>
          <w:szCs w:val="24"/>
          <w:lang w:val="en-US"/>
        </w:rPr>
        <w:t>IV</w:t>
      </w:r>
      <w:r>
        <w:rPr>
          <w:iCs w:val="0"/>
          <w:sz w:val="24"/>
          <w:szCs w:val="24"/>
        </w:rPr>
        <w:t>-</w:t>
      </w:r>
      <w:r>
        <w:rPr>
          <w:iCs w:val="0"/>
          <w:sz w:val="24"/>
          <w:szCs w:val="24"/>
          <w:lang w:val="en-US"/>
        </w:rPr>
        <w:t>V</w:t>
      </w:r>
      <w:r>
        <w:rPr>
          <w:iCs w:val="0"/>
          <w:sz w:val="24"/>
          <w:szCs w:val="24"/>
        </w:rPr>
        <w:t xml:space="preserve"> классов </w:t>
      </w:r>
      <w:r>
        <w:rPr>
          <w:sz w:val="24"/>
          <w:szCs w:val="24"/>
        </w:rPr>
        <w:t>опасности</w:t>
      </w:r>
      <w:r>
        <w:rPr>
          <w:iCs w:val="0"/>
          <w:sz w:val="24"/>
          <w:szCs w:val="24"/>
        </w:rPr>
        <w:t xml:space="preserve"> </w:t>
      </w:r>
      <w:r>
        <w:rPr>
          <w:sz w:val="24"/>
          <w:szCs w:val="24"/>
        </w:rPr>
        <w:t>(П-2)</w:t>
      </w:r>
      <w:bookmarkEnd w:id="126"/>
      <w:bookmarkEnd w:id="127"/>
      <w:bookmarkEnd w:id="128"/>
      <w:bookmarkEnd w:id="129"/>
    </w:p>
    <w:p w:rsidR="005065BF" w:rsidRDefault="005065BF" w:rsidP="005065BF">
      <w:pPr>
        <w:pStyle w:val="aa"/>
        <w:ind w:firstLine="709"/>
      </w:pPr>
    </w:p>
    <w:p w:rsidR="005065BF" w:rsidRDefault="005065BF" w:rsidP="005065BF">
      <w:pPr>
        <w:ind w:firstLine="709"/>
      </w:pPr>
      <w:r>
        <w:t>Зона включает в себя участки территории поселения, предназначенные для формирования и развития производственных, коммунальных и складских объектов IV-V</w:t>
      </w:r>
      <w:r>
        <w:rPr>
          <w:iCs/>
        </w:rPr>
        <w:t xml:space="preserve"> классов </w:t>
      </w:r>
      <w:r>
        <w:t>опасности.</w:t>
      </w:r>
    </w:p>
    <w:p w:rsidR="005065BF" w:rsidRDefault="005065BF" w:rsidP="005065BF">
      <w:pPr>
        <w:ind w:firstLine="709"/>
      </w:pPr>
      <w:r>
        <w:t>В зоне предусматривается также размещение необходимых объектов инженерной и транспортной инфраструктур.</w:t>
      </w:r>
    </w:p>
    <w:p w:rsidR="005065BF" w:rsidRDefault="005065BF" w:rsidP="005065BF">
      <w:pPr>
        <w:pStyle w:val="aa"/>
        <w:ind w:firstLine="709"/>
      </w:pPr>
    </w:p>
    <w:p w:rsidR="005065BF" w:rsidRDefault="005065BF" w:rsidP="005065BF">
      <w:pPr>
        <w:rPr>
          <w:b/>
          <w:i/>
        </w:rPr>
      </w:pPr>
      <w:r>
        <w:rPr>
          <w:b/>
          <w:i/>
        </w:rPr>
        <w:t>Основные виды разрешенного использования:</w:t>
      </w:r>
    </w:p>
    <w:p w:rsidR="005065BF" w:rsidRDefault="005065BF" w:rsidP="005065BF">
      <w:pPr>
        <w:ind w:firstLine="709"/>
      </w:pPr>
      <w:r>
        <w:t>производственные предприятия и коммунально-складские объекты IV-V классов  опасности;</w:t>
      </w:r>
    </w:p>
    <w:p w:rsidR="005065BF" w:rsidRDefault="005065BF" w:rsidP="005065BF">
      <w:pPr>
        <w:ind w:firstLine="709"/>
      </w:pPr>
      <w:r>
        <w:t>оптовые базы и склады;</w:t>
      </w:r>
    </w:p>
    <w:p w:rsidR="005065BF" w:rsidRDefault="005065BF" w:rsidP="005065BF">
      <w:pPr>
        <w:pStyle w:val="afffc"/>
        <w:spacing w:after="0"/>
        <w:rPr>
          <w:rFonts w:ascii="Times New Roman" w:hAnsi="Times New Roman" w:cs="Times New Roman"/>
        </w:rPr>
      </w:pPr>
      <w:r>
        <w:t>коллективные овощехранилища;</w:t>
      </w:r>
    </w:p>
    <w:p w:rsidR="005065BF" w:rsidRDefault="005065BF" w:rsidP="005065BF">
      <w:pPr>
        <w:pStyle w:val="afffc"/>
        <w:spacing w:after="0"/>
      </w:pPr>
      <w:r>
        <w:t>пожарные депо, объекты пожарной охраны;</w:t>
      </w:r>
    </w:p>
    <w:p w:rsidR="005065BF" w:rsidRDefault="005065BF" w:rsidP="005065BF">
      <w:pPr>
        <w:ind w:firstLine="709"/>
      </w:pPr>
      <w:r>
        <w:t>сооружения для хранения и обслуживания транспортных средств и механизмов.</w:t>
      </w:r>
    </w:p>
    <w:p w:rsidR="005065BF" w:rsidRDefault="005065BF" w:rsidP="005065BF"/>
    <w:p w:rsidR="005065BF" w:rsidRDefault="005065BF" w:rsidP="005065BF">
      <w:pPr>
        <w:rPr>
          <w:b/>
          <w:i/>
        </w:rPr>
      </w:pPr>
      <w:r>
        <w:rPr>
          <w:b/>
          <w:i/>
        </w:rPr>
        <w:t>Условно разрешенные виды использования:</w:t>
      </w:r>
    </w:p>
    <w:p w:rsidR="005065BF" w:rsidRDefault="005065BF" w:rsidP="005065BF">
      <w:pPr>
        <w:pStyle w:val="afffc"/>
        <w:spacing w:after="0"/>
        <w:rPr>
          <w:rFonts w:ascii="Times New Roman" w:hAnsi="Times New Roman" w:cs="Times New Roman"/>
          <w:i w:val="0"/>
        </w:rPr>
      </w:pPr>
      <w:r>
        <w:t>общежития;</w:t>
      </w:r>
    </w:p>
    <w:p w:rsidR="005065BF" w:rsidRDefault="005065BF" w:rsidP="005065BF">
      <w:pPr>
        <w:pStyle w:val="afffc"/>
        <w:spacing w:after="0"/>
      </w:pPr>
      <w:r>
        <w:t>гостиницы, мотели;</w:t>
      </w:r>
    </w:p>
    <w:p w:rsidR="005065BF" w:rsidRDefault="005065BF" w:rsidP="005065BF">
      <w:pPr>
        <w:pStyle w:val="afffc"/>
        <w:spacing w:after="0"/>
      </w:pPr>
      <w:r>
        <w:t>центры повышения квалификации;</w:t>
      </w:r>
    </w:p>
    <w:p w:rsidR="005065BF" w:rsidRDefault="005065BF" w:rsidP="005065BF">
      <w:pPr>
        <w:ind w:firstLine="709"/>
      </w:pPr>
      <w:r>
        <w:t>рынки производственных товаров;</w:t>
      </w:r>
    </w:p>
    <w:p w:rsidR="005065BF" w:rsidRDefault="005065BF" w:rsidP="005065BF">
      <w:pPr>
        <w:pStyle w:val="afffc"/>
        <w:spacing w:after="0"/>
        <w:rPr>
          <w:rFonts w:ascii="Times New Roman" w:hAnsi="Times New Roman" w:cs="Times New Roman"/>
        </w:rPr>
      </w:pPr>
      <w:r>
        <w:t>отдельно стоящие объекты бытового обслуживания;</w:t>
      </w:r>
    </w:p>
    <w:p w:rsidR="005065BF" w:rsidRDefault="005065BF" w:rsidP="005065BF">
      <w:pPr>
        <w:ind w:firstLine="709"/>
      </w:pPr>
      <w:r>
        <w:t>гаражи боксового типа;</w:t>
      </w:r>
    </w:p>
    <w:p w:rsidR="005065BF" w:rsidRDefault="005065BF" w:rsidP="005065BF">
      <w:pPr>
        <w:pStyle w:val="afffc"/>
        <w:spacing w:after="0"/>
        <w:rPr>
          <w:rFonts w:ascii="Times New Roman" w:hAnsi="Times New Roman" w:cs="Times New Roman"/>
        </w:rPr>
      </w:pPr>
      <w:r>
        <w:t>автокомплексы, здания по продаже и обслуживанию автомобилей;</w:t>
      </w:r>
    </w:p>
    <w:p w:rsidR="005065BF" w:rsidRDefault="005065BF" w:rsidP="005065BF">
      <w:pPr>
        <w:pStyle w:val="afffc"/>
        <w:spacing w:after="0"/>
      </w:pPr>
      <w:r>
        <w:t>автошколы;</w:t>
      </w:r>
    </w:p>
    <w:p w:rsidR="005065BF" w:rsidRDefault="005065BF" w:rsidP="005065BF">
      <w:pPr>
        <w:pStyle w:val="afffc"/>
        <w:spacing w:after="0"/>
      </w:pPr>
      <w:r>
        <w:t>кинологические центры;</w:t>
      </w:r>
    </w:p>
    <w:p w:rsidR="005065BF" w:rsidRDefault="005065BF" w:rsidP="005065BF">
      <w:pPr>
        <w:pStyle w:val="afffc"/>
        <w:spacing w:after="0"/>
      </w:pPr>
      <w:r>
        <w:t>ветеринарные лечебницы, ветеринарные приемные пункты;</w:t>
      </w:r>
    </w:p>
    <w:p w:rsidR="005065BF" w:rsidRDefault="005065BF" w:rsidP="005065BF">
      <w:pPr>
        <w:pStyle w:val="afffc"/>
        <w:spacing w:after="0"/>
      </w:pPr>
      <w:r>
        <w:t>спортивно-оздоровительные сооружения.</w:t>
      </w:r>
    </w:p>
    <w:p w:rsidR="005065BF" w:rsidRDefault="005065BF" w:rsidP="005065BF">
      <w:pPr>
        <w:ind w:firstLine="709"/>
      </w:pPr>
      <w:r>
        <w:t>представительства иногородних производств;</w:t>
      </w:r>
    </w:p>
    <w:p w:rsidR="005065BF" w:rsidRDefault="005065BF" w:rsidP="005065BF">
      <w:pPr>
        <w:ind w:firstLine="709"/>
      </w:pPr>
      <w:r>
        <w:t xml:space="preserve">отдельно стоящие УВД, РОВД, отделы ГИБДД, военные комиссариаты. </w:t>
      </w:r>
    </w:p>
    <w:p w:rsidR="005065BF" w:rsidRDefault="005065BF" w:rsidP="005065BF"/>
    <w:p w:rsidR="005065BF" w:rsidRDefault="005065BF" w:rsidP="005065BF">
      <w:pPr>
        <w:rPr>
          <w:b/>
          <w:i/>
        </w:rPr>
      </w:pPr>
      <w:r>
        <w:rPr>
          <w:b/>
          <w:i/>
        </w:rPr>
        <w:t>Вспомогательные виды разрешённого использования:</w:t>
      </w:r>
    </w:p>
    <w:p w:rsidR="005065BF" w:rsidRDefault="005065BF" w:rsidP="005065BF">
      <w:pPr>
        <w:ind w:firstLine="709"/>
      </w:pPr>
      <w:r>
        <w:t>административно-бытовые здания, управления;</w:t>
      </w:r>
    </w:p>
    <w:p w:rsidR="005065BF" w:rsidRDefault="005065BF" w:rsidP="005065BF">
      <w:pPr>
        <w:ind w:firstLine="709"/>
      </w:pPr>
      <w:r>
        <w:t>конструкторские бюро, научно-исследовательские лаборатории;</w:t>
      </w:r>
    </w:p>
    <w:p w:rsidR="005065BF" w:rsidRDefault="005065BF" w:rsidP="005065BF">
      <w:pPr>
        <w:ind w:firstLine="709"/>
      </w:pPr>
      <w:r>
        <w:t>пункты оказания первой медицинской помощи;</w:t>
      </w:r>
    </w:p>
    <w:p w:rsidR="005065BF" w:rsidRDefault="005065BF" w:rsidP="005065BF">
      <w:pPr>
        <w:ind w:firstLine="709"/>
      </w:pPr>
      <w:r>
        <w:t>предприятия общественного питания;</w:t>
      </w:r>
    </w:p>
    <w:p w:rsidR="005065BF" w:rsidRDefault="005065BF" w:rsidP="005065BF">
      <w:pPr>
        <w:ind w:firstLine="709"/>
      </w:pPr>
      <w:r>
        <w:t>магазины оптовой и мелкооптовой торговли;</w:t>
      </w:r>
    </w:p>
    <w:p w:rsidR="005065BF" w:rsidRDefault="005065BF" w:rsidP="005065BF">
      <w:pPr>
        <w:ind w:firstLine="709"/>
      </w:pPr>
      <w:r>
        <w:t>торгово-выставочные комплексы;</w:t>
      </w:r>
    </w:p>
    <w:p w:rsidR="005065BF" w:rsidRDefault="005065BF" w:rsidP="005065BF">
      <w:pPr>
        <w:ind w:firstLine="709"/>
      </w:pPr>
      <w:r>
        <w:t>отделения, участковые пункты полиции;</w:t>
      </w:r>
    </w:p>
    <w:p w:rsidR="005065BF" w:rsidRDefault="005065BF" w:rsidP="005065BF">
      <w:pPr>
        <w:ind w:firstLine="709"/>
      </w:pPr>
      <w:r>
        <w:t>общественные туалеты;</w:t>
      </w:r>
    </w:p>
    <w:p w:rsidR="005065BF" w:rsidRDefault="005065BF" w:rsidP="005065BF">
      <w:pPr>
        <w:pStyle w:val="afffc"/>
        <w:spacing w:after="0"/>
        <w:rPr>
          <w:rFonts w:ascii="Times New Roman" w:hAnsi="Times New Roman" w:cs="Times New Roman"/>
        </w:rPr>
      </w:pPr>
      <w:r>
        <w:t>автостоянки;</w:t>
      </w:r>
    </w:p>
    <w:p w:rsidR="005065BF" w:rsidRDefault="005065BF" w:rsidP="005065BF">
      <w:pPr>
        <w:ind w:firstLine="709"/>
      </w:pPr>
      <w:r>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5065BF" w:rsidRDefault="005065BF" w:rsidP="005065BF">
      <w:pPr>
        <w:pStyle w:val="afffc"/>
        <w:spacing w:after="0"/>
        <w:rPr>
          <w:rFonts w:ascii="Times New Roman" w:hAnsi="Times New Roman" w:cs="Times New Roman"/>
        </w:rPr>
      </w:pPr>
      <w:r>
        <w:t xml:space="preserve">элементы благоустройства. </w:t>
      </w:r>
    </w:p>
    <w:p w:rsidR="005065BF" w:rsidRDefault="005065BF" w:rsidP="005065BF">
      <w:pPr>
        <w:ind w:firstLine="709"/>
      </w:pPr>
    </w:p>
    <w:p w:rsidR="005065BF" w:rsidRDefault="005065BF" w:rsidP="005065BF">
      <w:pPr>
        <w:pStyle w:val="afffc"/>
        <w:spacing w:after="0"/>
        <w:rPr>
          <w:rFonts w:ascii="Times New Roman" w:hAnsi="Times New Roman" w:cs="Times New Roman"/>
          <w:b/>
        </w:rPr>
      </w:pPr>
      <w:r>
        <w:rPr>
          <w:b/>
          <w:i w:val="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5065BF" w:rsidRDefault="005065BF" w:rsidP="005065BF">
      <w:pPr>
        <w:ind w:firstLine="709"/>
      </w:pPr>
      <w:r>
        <w:rPr>
          <w:b/>
          <w:i/>
        </w:rPr>
        <w:lastRenderedPageBreak/>
        <w:t xml:space="preserve">  </w:t>
      </w:r>
      <w:r>
        <w:t xml:space="preserve">определяются в соответствии с требованиями технических регламентов, СН, СНиП, СанПиН </w:t>
      </w:r>
      <w:r>
        <w:rPr>
          <w:b/>
        </w:rPr>
        <w:t xml:space="preserve"> </w:t>
      </w:r>
      <w:r>
        <w:t>и других нормативных документов;</w:t>
      </w:r>
    </w:p>
    <w:p w:rsidR="005065BF" w:rsidRDefault="005065BF" w:rsidP="005065BF">
      <w:pPr>
        <w:ind w:firstLine="709"/>
      </w:pPr>
      <w:r>
        <w:t>минимальное количество машино-мест  для временного хранения легковых автомобилей на территории зоны  производственно-коммунальных объектов IV-V</w:t>
      </w:r>
      <w:r>
        <w:rPr>
          <w:iCs/>
        </w:rPr>
        <w:t xml:space="preserve"> классов  </w:t>
      </w:r>
      <w:r>
        <w:t>опасности</w:t>
      </w:r>
      <w:r>
        <w:rPr>
          <w:iCs/>
        </w:rPr>
        <w:t xml:space="preserve">  </w:t>
      </w:r>
      <w:r>
        <w:t>определяется в соответствии с нормами проектирования конкретных предприятий.</w:t>
      </w:r>
    </w:p>
    <w:bookmarkEnd w:id="130"/>
    <w:p w:rsidR="005065BF" w:rsidRDefault="005065BF" w:rsidP="005065BF">
      <w:pPr>
        <w:ind w:firstLine="709"/>
      </w:pPr>
      <w:r>
        <w:t>параметры элементов благоустройства на территории зоны  производственно-коммунальных объектов IV-V</w:t>
      </w:r>
      <w:r>
        <w:rPr>
          <w:iCs/>
        </w:rPr>
        <w:t xml:space="preserve"> классов  </w:t>
      </w:r>
      <w:r>
        <w:t>опасности</w:t>
      </w:r>
      <w:r>
        <w:rPr>
          <w:iCs/>
        </w:rPr>
        <w:t xml:space="preserve">  </w:t>
      </w:r>
      <w:r>
        <w:t>определяются в рамках проекта застройки конкретного участка.</w:t>
      </w:r>
    </w:p>
    <w:p w:rsidR="005065BF" w:rsidRDefault="005065BF" w:rsidP="005065BF">
      <w:pPr>
        <w:ind w:firstLine="709"/>
      </w:pPr>
    </w:p>
    <w:p w:rsidR="005065BF" w:rsidRDefault="005065BF" w:rsidP="005065BF">
      <w:pPr>
        <w:pStyle w:val="4"/>
        <w:spacing w:before="0"/>
        <w:rPr>
          <w:rFonts w:ascii="Times New Roman" w:hAnsi="Times New Roman"/>
          <w:sz w:val="24"/>
          <w:szCs w:val="24"/>
        </w:rPr>
      </w:pPr>
      <w:bookmarkStart w:id="132" w:name="_Toc367786708"/>
      <w:r>
        <w:rPr>
          <w:sz w:val="24"/>
          <w:szCs w:val="24"/>
        </w:rPr>
        <w:t>§4 Зоны объектов инженерной и транспортной инфраструктур (ИТ)</w:t>
      </w:r>
      <w:bookmarkEnd w:id="131"/>
      <w:bookmarkEnd w:id="132"/>
    </w:p>
    <w:p w:rsidR="005065BF" w:rsidRDefault="005065BF" w:rsidP="005065BF">
      <w:pPr>
        <w:pStyle w:val="4"/>
        <w:rPr>
          <w:i w:val="0"/>
          <w:sz w:val="24"/>
          <w:szCs w:val="24"/>
        </w:rPr>
      </w:pPr>
      <w:bookmarkStart w:id="133" w:name="_Toc367786709"/>
      <w:bookmarkStart w:id="134" w:name="_Toc325383425"/>
      <w:r>
        <w:rPr>
          <w:sz w:val="24"/>
          <w:szCs w:val="24"/>
        </w:rPr>
        <w:t>Статья 50.   Зона улично-дорожной сети (ИТ-1)</w:t>
      </w:r>
      <w:bookmarkEnd w:id="133"/>
      <w:bookmarkEnd w:id="134"/>
    </w:p>
    <w:p w:rsidR="005065BF" w:rsidRDefault="005065BF" w:rsidP="005065BF"/>
    <w:p w:rsidR="005065BF" w:rsidRDefault="005065BF" w:rsidP="005065BF">
      <w:pPr>
        <w:pStyle w:val="aa"/>
        <w:ind w:firstLine="709"/>
      </w:pPr>
      <w:r>
        <w:t>Зона включает в себя участки территории поселения, предназначенные  для формирования единой системы проездов, улиц, дорог, обеспечивающих удобные транспортные связи,  как в пределах населённого пункта, так и  с внешней территорией.</w:t>
      </w:r>
    </w:p>
    <w:p w:rsidR="005065BF" w:rsidRDefault="005065BF" w:rsidP="005065BF">
      <w:pPr>
        <w:pStyle w:val="afffc"/>
        <w:spacing w:after="0"/>
        <w:rPr>
          <w:b/>
        </w:rPr>
      </w:pPr>
    </w:p>
    <w:p w:rsidR="005065BF" w:rsidRDefault="005065BF" w:rsidP="005065BF">
      <w:pPr>
        <w:rPr>
          <w:b/>
          <w:i/>
        </w:rPr>
      </w:pPr>
      <w:r>
        <w:rPr>
          <w:b/>
          <w:i/>
        </w:rPr>
        <w:t>Основные виды разрешенного использования:</w:t>
      </w:r>
    </w:p>
    <w:p w:rsidR="005065BF" w:rsidRDefault="005065BF" w:rsidP="005065BF">
      <w:pPr>
        <w:pStyle w:val="afffc"/>
        <w:spacing w:after="0"/>
        <w:rPr>
          <w:rFonts w:ascii="Times New Roman" w:hAnsi="Times New Roman" w:cs="Times New Roman"/>
          <w:i w:val="0"/>
        </w:rPr>
      </w:pPr>
      <w:r>
        <w:t>земляные полотна с проезжей частью, обочинами, тротуарами, велосипедными дорожками, системой водоотвода и другими техническими элементами улиц и дорог;</w:t>
      </w:r>
    </w:p>
    <w:p w:rsidR="005065BF" w:rsidRDefault="005065BF" w:rsidP="005065BF">
      <w:pPr>
        <w:pStyle w:val="afffc"/>
        <w:spacing w:after="0"/>
      </w:pPr>
      <w:r>
        <w:t>дорожно-транспортные сооружения (развязки, мосты, эстакады, путепроводы, тоннели);</w:t>
      </w:r>
    </w:p>
    <w:p w:rsidR="005065BF" w:rsidRDefault="005065BF" w:rsidP="005065BF">
      <w:pPr>
        <w:pStyle w:val="afffc"/>
        <w:spacing w:after="0"/>
      </w:pPr>
      <w:r>
        <w:t>конструктивные элементы дорожно-транспортных сооружений (опоры путепроводов, лестничные и пандусные сходы наземных пешеходных переходов, подземные пешеходные переходы);</w:t>
      </w:r>
    </w:p>
    <w:p w:rsidR="005065BF" w:rsidRDefault="005065BF" w:rsidP="005065BF">
      <w:pPr>
        <w:pStyle w:val="afffc"/>
        <w:spacing w:after="0"/>
      </w:pPr>
      <w:r>
        <w:t>расширения дороги, дублирующие участки дорог;</w:t>
      </w:r>
    </w:p>
    <w:p w:rsidR="005065BF" w:rsidRDefault="005065BF" w:rsidP="005065BF">
      <w:pPr>
        <w:pStyle w:val="afffc"/>
        <w:spacing w:after="0"/>
      </w:pPr>
      <w:r>
        <w:t>защитные сооружения;</w:t>
      </w:r>
    </w:p>
    <w:p w:rsidR="005065BF" w:rsidRDefault="005065BF" w:rsidP="005065BF">
      <w:pPr>
        <w:pStyle w:val="afffc"/>
        <w:spacing w:after="0"/>
      </w:pPr>
      <w:r>
        <w:t>пешеходные площади и площадки;</w:t>
      </w:r>
    </w:p>
    <w:p w:rsidR="005065BF" w:rsidRDefault="005065BF" w:rsidP="005065BF">
      <w:pPr>
        <w:pStyle w:val="afffc"/>
        <w:spacing w:after="0"/>
      </w:pPr>
      <w:r>
        <w:t>резервные полосы для расширения проезжей части улиц, дорог, тротуаров, и прокладки инженерных коммуникаций;</w:t>
      </w:r>
    </w:p>
    <w:p w:rsidR="005065BF" w:rsidRDefault="005065BF" w:rsidP="005065BF">
      <w:pPr>
        <w:pStyle w:val="afffc"/>
        <w:spacing w:after="0"/>
      </w:pPr>
      <w:r>
        <w:t>остановочные площадки и павильоны; посадочные площадки общественного транспорта;</w:t>
      </w:r>
    </w:p>
    <w:p w:rsidR="005065BF" w:rsidRDefault="005065BF" w:rsidP="005065BF">
      <w:pPr>
        <w:pStyle w:val="afffc"/>
        <w:spacing w:after="0"/>
      </w:pPr>
      <w:r>
        <w:t>площадки для разворота и отстоя транспортных средств в начальных и конечных пунктах маршрута транспортных средств;</w:t>
      </w:r>
    </w:p>
    <w:p w:rsidR="005065BF" w:rsidRDefault="005065BF" w:rsidP="005065BF">
      <w:pPr>
        <w:pStyle w:val="afffc"/>
        <w:spacing w:after="0"/>
      </w:pPr>
      <w:r>
        <w:t>объекты автомобильного и дорожного сервиса.</w:t>
      </w:r>
    </w:p>
    <w:p w:rsidR="005065BF" w:rsidRDefault="005065BF" w:rsidP="005065BF">
      <w:r>
        <w:t xml:space="preserve">                                                                                                                                                                                                                                                                                                                                                                                                                                                                                                                                                                                                                                                                                                                                                                                                                                                                                                                                                                                                                                                                                                                                                                                                                                                                                                                                                      </w:t>
      </w:r>
    </w:p>
    <w:p w:rsidR="005065BF" w:rsidRDefault="005065BF" w:rsidP="005065BF">
      <w:pPr>
        <w:rPr>
          <w:b/>
          <w:i/>
        </w:rPr>
      </w:pPr>
      <w:r>
        <w:rPr>
          <w:b/>
          <w:i/>
        </w:rPr>
        <w:t>Условно разрешенные виды использования:</w:t>
      </w:r>
    </w:p>
    <w:p w:rsidR="005065BF" w:rsidRDefault="005065BF" w:rsidP="005065BF">
      <w:pPr>
        <w:ind w:firstLine="709"/>
      </w:pPr>
      <w:r>
        <w:t xml:space="preserve">объекты основных видов разрешенного использования прилегающих территориальных зон с учетом санитарно-гигиенических и экологических требований и технических регламентов.  </w:t>
      </w:r>
    </w:p>
    <w:p w:rsidR="005065BF" w:rsidRDefault="005065BF" w:rsidP="005065BF">
      <w:pPr>
        <w:ind w:firstLine="709"/>
        <w:rPr>
          <w:rFonts w:ascii="Arial" w:hAnsi="Arial" w:cs="Arial"/>
        </w:rPr>
      </w:pPr>
    </w:p>
    <w:p w:rsidR="005065BF" w:rsidRDefault="005065BF" w:rsidP="005065BF">
      <w:pPr>
        <w:rPr>
          <w:b/>
          <w:i/>
        </w:rPr>
      </w:pPr>
      <w:r>
        <w:rPr>
          <w:b/>
          <w:i/>
        </w:rPr>
        <w:t>Вспомогательные виды разрешённого использования:</w:t>
      </w:r>
    </w:p>
    <w:p w:rsidR="005065BF" w:rsidRDefault="005065BF" w:rsidP="005065BF">
      <w:pPr>
        <w:pStyle w:val="afffc"/>
        <w:spacing w:after="0"/>
        <w:rPr>
          <w:rFonts w:ascii="Times New Roman" w:hAnsi="Times New Roman" w:cs="Times New Roman"/>
          <w:i w:val="0"/>
        </w:rPr>
      </w:pPr>
      <w:r>
        <w:t>объекты дорожного хозяйства, необходимые для эксплуатации, содержания, строительства, реконструкции, ремонта, развития объектов автомобильного транспорта;</w:t>
      </w:r>
    </w:p>
    <w:p w:rsidR="005065BF" w:rsidRDefault="005065BF" w:rsidP="005065BF">
      <w:pPr>
        <w:pStyle w:val="afffc"/>
        <w:spacing w:after="0"/>
      </w:pPr>
      <w:r>
        <w:t>открытые площадки, предназначенные для стоянки автомобилей;</w:t>
      </w:r>
    </w:p>
    <w:p w:rsidR="005065BF" w:rsidRDefault="005065BF" w:rsidP="005065BF">
      <w:pPr>
        <w:pStyle w:val="afffc"/>
        <w:spacing w:after="0"/>
        <w:rPr>
          <w:strike/>
        </w:rPr>
      </w:pPr>
      <w:r>
        <w:lastRenderedPageBreak/>
        <w:t>подземные стоянки для автомобилей;</w:t>
      </w:r>
    </w:p>
    <w:p w:rsidR="005065BF" w:rsidRDefault="005065BF" w:rsidP="005065BF">
      <w:pPr>
        <w:pStyle w:val="afffc"/>
        <w:spacing w:after="0"/>
      </w:pPr>
      <w:r>
        <w:t>сооружения постов ГИБДД;</w:t>
      </w:r>
    </w:p>
    <w:p w:rsidR="005065BF" w:rsidRDefault="005065BF" w:rsidP="005065BF">
      <w:pPr>
        <w:pStyle w:val="afffc"/>
        <w:spacing w:after="0"/>
      </w:pPr>
      <w:r>
        <w:t>контрольно-пропускные пункты;</w:t>
      </w:r>
    </w:p>
    <w:p w:rsidR="005065BF" w:rsidRDefault="005065BF" w:rsidP="005065BF">
      <w:pPr>
        <w:pStyle w:val="afffc"/>
        <w:spacing w:after="0"/>
      </w:pPr>
      <w:r>
        <w:t>диспетчерские пункты;</w:t>
      </w:r>
    </w:p>
    <w:p w:rsidR="005065BF" w:rsidRDefault="005065BF" w:rsidP="005065BF">
      <w:pPr>
        <w:ind w:firstLine="709"/>
      </w:pPr>
      <w:r>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5065BF" w:rsidRDefault="005065BF" w:rsidP="005065BF">
      <w:pPr>
        <w:pStyle w:val="afffc"/>
        <w:spacing w:after="0"/>
        <w:rPr>
          <w:rFonts w:ascii="Times New Roman" w:hAnsi="Times New Roman" w:cs="Times New Roman"/>
        </w:rPr>
      </w:pPr>
      <w:r>
        <w:t xml:space="preserve">элементы благоустройства. </w:t>
      </w:r>
    </w:p>
    <w:p w:rsidR="005065BF" w:rsidRDefault="005065BF" w:rsidP="005065BF">
      <w:pPr>
        <w:ind w:firstLine="709"/>
      </w:pPr>
    </w:p>
    <w:p w:rsidR="005065BF" w:rsidRDefault="005065BF" w:rsidP="005065BF">
      <w:pPr>
        <w:rPr>
          <w:b/>
          <w:i/>
        </w:rPr>
      </w:pPr>
      <w:r>
        <w:rPr>
          <w:b/>
          <w:i/>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5065BF" w:rsidRDefault="005065BF" w:rsidP="005065BF">
      <w:pPr>
        <w:ind w:firstLine="709"/>
      </w:pPr>
      <w:r>
        <w:t xml:space="preserve">определяются в соответствии с требованиями технических регламентов, СН, СНиП, СанПиН </w:t>
      </w:r>
      <w:r>
        <w:rPr>
          <w:b/>
        </w:rPr>
        <w:t xml:space="preserve"> </w:t>
      </w:r>
      <w:r>
        <w:t>и других нормативных документов;</w:t>
      </w:r>
    </w:p>
    <w:p w:rsidR="005065BF" w:rsidRDefault="005065BF" w:rsidP="005065BF">
      <w:pPr>
        <w:ind w:firstLine="709"/>
      </w:pPr>
      <w:r>
        <w:t>минимальное количество машино-мест  для временного хранения легковых автомобилей на территории зоны улично-дорожной сети определяется градостроительной и проектной документацией, утвержденной в установленном порядке;</w:t>
      </w:r>
    </w:p>
    <w:p w:rsidR="005065BF" w:rsidRDefault="005065BF" w:rsidP="005065BF">
      <w:pPr>
        <w:ind w:firstLine="709"/>
      </w:pPr>
      <w:r>
        <w:t>параметры элементов благоустройства на территории зоны улично-дорожной сети определяются в рамках проекта застройки конкретного участка.</w:t>
      </w:r>
    </w:p>
    <w:p w:rsidR="005065BF" w:rsidRDefault="005065BF" w:rsidP="005065BF">
      <w:pPr>
        <w:pStyle w:val="4"/>
        <w:rPr>
          <w:rFonts w:ascii="Times New Roman" w:hAnsi="Times New Roman"/>
          <w:sz w:val="24"/>
          <w:szCs w:val="24"/>
        </w:rPr>
      </w:pPr>
      <w:bookmarkStart w:id="135" w:name="_Toc367786710"/>
      <w:r>
        <w:rPr>
          <w:sz w:val="24"/>
          <w:szCs w:val="24"/>
        </w:rPr>
        <w:t>Статья 51.  Зона объектов  инженерной инфраструктуры (ИТ-2)</w:t>
      </w:r>
      <w:bookmarkEnd w:id="135"/>
    </w:p>
    <w:p w:rsidR="005065BF" w:rsidRDefault="005065BF" w:rsidP="005065BF"/>
    <w:p w:rsidR="005065BF" w:rsidRDefault="005065BF" w:rsidP="005065BF">
      <w:pPr>
        <w:pStyle w:val="aa"/>
        <w:ind w:firstLine="709"/>
      </w:pPr>
      <w:r>
        <w:t>Зона включает в себя участки территории поселения, предназначенные  для размещения объектов инженерной инфраструктуры.</w:t>
      </w:r>
    </w:p>
    <w:p w:rsidR="005065BF" w:rsidRDefault="005065BF" w:rsidP="005065BF">
      <w:pPr>
        <w:ind w:firstLine="709"/>
      </w:pPr>
    </w:p>
    <w:p w:rsidR="005065BF" w:rsidRDefault="005065BF" w:rsidP="005065BF">
      <w:pPr>
        <w:rPr>
          <w:b/>
          <w:i/>
        </w:rPr>
      </w:pPr>
      <w:r>
        <w:rPr>
          <w:b/>
          <w:i/>
        </w:rPr>
        <w:t>Основные виды разрешенного использования:</w:t>
      </w:r>
    </w:p>
    <w:p w:rsidR="005065BF" w:rsidRDefault="005065BF" w:rsidP="005065BF">
      <w:pPr>
        <w:pStyle w:val="afffc"/>
        <w:spacing w:after="0"/>
        <w:rPr>
          <w:rFonts w:ascii="Times New Roman" w:hAnsi="Times New Roman" w:cs="Times New Roman"/>
          <w:i w:val="0"/>
        </w:rPr>
      </w:pPr>
      <w:r>
        <w:t>теплоэлектроцентрали, районные котельные;</w:t>
      </w:r>
    </w:p>
    <w:p w:rsidR="005065BF" w:rsidRDefault="005065BF" w:rsidP="005065BF">
      <w:pPr>
        <w:pStyle w:val="afffc"/>
        <w:spacing w:after="0"/>
      </w:pPr>
      <w:r>
        <w:t>производственно-технологический комплекс - гидроэлектростанция;</w:t>
      </w:r>
    </w:p>
    <w:p w:rsidR="005065BF" w:rsidRDefault="005065BF" w:rsidP="005065BF">
      <w:pPr>
        <w:pStyle w:val="afffc"/>
        <w:spacing w:after="0"/>
      </w:pPr>
      <w:r>
        <w:t>понизительные насосные станции, центральные тепловые пункты, электроподстанции, распределительные подстанции, трансформаторные подстанции;</w:t>
      </w:r>
    </w:p>
    <w:p w:rsidR="005065BF" w:rsidRDefault="005065BF" w:rsidP="005065BF">
      <w:pPr>
        <w:pStyle w:val="afffc"/>
        <w:spacing w:after="0"/>
      </w:pPr>
      <w:r>
        <w:t>водозаборные сооружения;</w:t>
      </w:r>
    </w:p>
    <w:p w:rsidR="005065BF" w:rsidRDefault="005065BF" w:rsidP="005065BF">
      <w:pPr>
        <w:pStyle w:val="afffc"/>
        <w:spacing w:after="0"/>
      </w:pPr>
      <w:r>
        <w:t>водопроводные очистные сооружения;</w:t>
      </w:r>
    </w:p>
    <w:p w:rsidR="005065BF" w:rsidRDefault="005065BF" w:rsidP="005065BF">
      <w:pPr>
        <w:pStyle w:val="afffc"/>
        <w:spacing w:after="0"/>
      </w:pPr>
      <w:r>
        <w:t>насосные станции;</w:t>
      </w:r>
    </w:p>
    <w:p w:rsidR="005065BF" w:rsidRDefault="005065BF" w:rsidP="005065BF">
      <w:pPr>
        <w:pStyle w:val="afffc"/>
        <w:spacing w:after="0"/>
      </w:pPr>
      <w:r>
        <w:t>очистные канализационные сооружения, в том числе: станции аэрации, канализационные насосные станции;</w:t>
      </w:r>
    </w:p>
    <w:p w:rsidR="005065BF" w:rsidRDefault="005065BF" w:rsidP="005065BF">
      <w:pPr>
        <w:pStyle w:val="afffc"/>
        <w:spacing w:after="0"/>
      </w:pPr>
      <w:r>
        <w:t>очистные сооружения ливневых стоков, в том числе: насосные станции, горизонтальные или вертикальные отстойники, сооружения водоочистки, пруды дополнительного отстаивания и другие.</w:t>
      </w:r>
    </w:p>
    <w:p w:rsidR="005065BF" w:rsidRDefault="005065BF" w:rsidP="005065BF">
      <w:pPr>
        <w:pStyle w:val="afffc"/>
        <w:spacing w:after="0"/>
      </w:pPr>
      <w:r>
        <w:t>метеостанции;</w:t>
      </w:r>
    </w:p>
    <w:p w:rsidR="005065BF" w:rsidRDefault="005065BF" w:rsidP="005065BF">
      <w:pPr>
        <w:pStyle w:val="afffc"/>
        <w:spacing w:after="0"/>
      </w:pPr>
      <w:r>
        <w:t>пожарные депо;</w:t>
      </w:r>
    </w:p>
    <w:p w:rsidR="005065BF" w:rsidRDefault="005065BF" w:rsidP="005065BF">
      <w:pPr>
        <w:pStyle w:val="afffc"/>
        <w:spacing w:after="0"/>
      </w:pPr>
      <w:r>
        <w:t>гаражи, автотранспортные предприятия;</w:t>
      </w:r>
    </w:p>
    <w:p w:rsidR="005065BF" w:rsidRDefault="005065BF" w:rsidP="005065BF">
      <w:pPr>
        <w:pStyle w:val="afffc"/>
        <w:spacing w:after="0"/>
      </w:pPr>
      <w:r>
        <w:t>автостоянки надземные открытого и закрытого типов, подземные автостоянки, автостоянки с пандусами (рампами) и механизированные автостоянки, открытые площадки, предназначенные для стоянки автомобилей.</w:t>
      </w:r>
    </w:p>
    <w:p w:rsidR="005065BF" w:rsidRDefault="005065BF" w:rsidP="005065BF">
      <w:pPr>
        <w:ind w:firstLine="709"/>
      </w:pPr>
    </w:p>
    <w:p w:rsidR="005065BF" w:rsidRDefault="005065BF" w:rsidP="005065BF">
      <w:pPr>
        <w:rPr>
          <w:b/>
          <w:i/>
        </w:rPr>
      </w:pPr>
      <w:r>
        <w:rPr>
          <w:b/>
          <w:i/>
        </w:rPr>
        <w:t>Условно разрешенные виды использования:</w:t>
      </w:r>
    </w:p>
    <w:p w:rsidR="005065BF" w:rsidRDefault="005065BF" w:rsidP="005065BF">
      <w:pPr>
        <w:pStyle w:val="afffc"/>
        <w:spacing w:after="0"/>
        <w:rPr>
          <w:rFonts w:ascii="Times New Roman" w:hAnsi="Times New Roman" w:cs="Times New Roman"/>
          <w:i w:val="0"/>
        </w:rPr>
      </w:pPr>
      <w:r>
        <w:t>учебные заведения среднего профессионального образования;</w:t>
      </w:r>
    </w:p>
    <w:p w:rsidR="005065BF" w:rsidRDefault="005065BF" w:rsidP="005065BF">
      <w:pPr>
        <w:pStyle w:val="afffc"/>
        <w:spacing w:after="0"/>
      </w:pPr>
      <w:r>
        <w:t>поликлиники;</w:t>
      </w:r>
    </w:p>
    <w:p w:rsidR="005065BF" w:rsidRDefault="005065BF" w:rsidP="005065BF">
      <w:pPr>
        <w:pStyle w:val="afffc"/>
        <w:spacing w:after="0"/>
      </w:pPr>
      <w:r>
        <w:lastRenderedPageBreak/>
        <w:t>общежития;</w:t>
      </w:r>
    </w:p>
    <w:p w:rsidR="005065BF" w:rsidRDefault="005065BF" w:rsidP="005065BF">
      <w:pPr>
        <w:pStyle w:val="afffc"/>
        <w:spacing w:after="0"/>
      </w:pPr>
      <w:r>
        <w:t>гостиницы;</w:t>
      </w:r>
    </w:p>
    <w:p w:rsidR="005065BF" w:rsidRDefault="005065BF" w:rsidP="005065BF">
      <w:pPr>
        <w:pStyle w:val="afffc"/>
        <w:spacing w:after="0"/>
      </w:pPr>
      <w:r>
        <w:t>магазины продовольственных, промышленных и смешанных товаров;</w:t>
      </w:r>
    </w:p>
    <w:p w:rsidR="005065BF" w:rsidRDefault="005065BF" w:rsidP="005065BF">
      <w:pPr>
        <w:pStyle w:val="afffc"/>
        <w:spacing w:after="0"/>
      </w:pPr>
      <w:r>
        <w:t>спортивно-оздоровительные сооружения.</w:t>
      </w:r>
    </w:p>
    <w:p w:rsidR="005065BF" w:rsidRDefault="005065BF" w:rsidP="005065BF">
      <w:pPr>
        <w:ind w:firstLine="709"/>
      </w:pPr>
    </w:p>
    <w:p w:rsidR="005065BF" w:rsidRDefault="005065BF" w:rsidP="005065BF">
      <w:pPr>
        <w:rPr>
          <w:b/>
          <w:i/>
        </w:rPr>
      </w:pPr>
      <w:r>
        <w:rPr>
          <w:b/>
          <w:i/>
        </w:rPr>
        <w:t>Вспомогательные виды разрешённого использования:</w:t>
      </w:r>
    </w:p>
    <w:p w:rsidR="005065BF" w:rsidRDefault="005065BF" w:rsidP="005065BF">
      <w:pPr>
        <w:pStyle w:val="afffc"/>
        <w:spacing w:after="0"/>
        <w:rPr>
          <w:rFonts w:ascii="Times New Roman" w:hAnsi="Times New Roman" w:cs="Times New Roman"/>
          <w:i w:val="0"/>
        </w:rPr>
      </w:pPr>
      <w:r>
        <w:t>объекты, необходимые для эксплуатации, содержания, строительства, реконструкции, ремонта, развития наземных и подземных зданий, строений, сооружений, устройств, сетей и других объектов инженерной инфраструктуры;</w:t>
      </w:r>
    </w:p>
    <w:p w:rsidR="005065BF" w:rsidRDefault="005065BF" w:rsidP="005065BF">
      <w:pPr>
        <w:pStyle w:val="afffc"/>
        <w:spacing w:after="0"/>
      </w:pPr>
      <w:r>
        <w:t>предприятия общественного питания;</w:t>
      </w:r>
    </w:p>
    <w:p w:rsidR="005065BF" w:rsidRDefault="005065BF" w:rsidP="005065BF">
      <w:pPr>
        <w:pStyle w:val="afffc"/>
        <w:spacing w:after="0"/>
      </w:pPr>
      <w:r>
        <w:t>административно-бытовые здания и помещения, здания управлений, научно-исследовательские лаборатории, конструкторские бюро;</w:t>
      </w:r>
    </w:p>
    <w:p w:rsidR="005065BF" w:rsidRDefault="005065BF" w:rsidP="005065BF">
      <w:pPr>
        <w:pStyle w:val="afffc"/>
        <w:spacing w:after="0"/>
      </w:pPr>
      <w:r>
        <w:t>бани, прачечные;</w:t>
      </w:r>
    </w:p>
    <w:p w:rsidR="005065BF" w:rsidRDefault="005065BF" w:rsidP="005065BF">
      <w:pPr>
        <w:pStyle w:val="afffc"/>
        <w:spacing w:after="0"/>
      </w:pPr>
      <w:r>
        <w:t>медицинские пункты;</w:t>
      </w:r>
    </w:p>
    <w:p w:rsidR="005065BF" w:rsidRDefault="005065BF" w:rsidP="005065BF">
      <w:pPr>
        <w:ind w:firstLine="709"/>
      </w:pPr>
      <w:r>
        <w:t>складские здания и помещения;</w:t>
      </w:r>
    </w:p>
    <w:p w:rsidR="005065BF" w:rsidRDefault="005065BF" w:rsidP="005065BF">
      <w:pPr>
        <w:pStyle w:val="afffc"/>
        <w:spacing w:after="0"/>
        <w:rPr>
          <w:rFonts w:ascii="Times New Roman" w:hAnsi="Times New Roman" w:cs="Times New Roman"/>
        </w:rPr>
      </w:pPr>
      <w:r>
        <w:t>сооружения для хранения и технического обслуживания энергетического оборудования;</w:t>
      </w:r>
    </w:p>
    <w:p w:rsidR="005065BF" w:rsidRDefault="005065BF" w:rsidP="005065BF">
      <w:pPr>
        <w:pStyle w:val="afffc"/>
        <w:spacing w:after="0"/>
      </w:pPr>
      <w:r>
        <w:t>питомники растений для озеленения промышленных площадок и санитарно-защитных зон;</w:t>
      </w:r>
    </w:p>
    <w:p w:rsidR="005065BF" w:rsidRDefault="005065BF" w:rsidP="005065BF">
      <w:pPr>
        <w:pStyle w:val="afffc"/>
        <w:spacing w:after="0"/>
      </w:pPr>
      <w:r>
        <w:t>санитарно-защитные зеленые насаждения;</w:t>
      </w:r>
    </w:p>
    <w:p w:rsidR="005065BF" w:rsidRDefault="005065BF" w:rsidP="005065BF">
      <w:pPr>
        <w:pStyle w:val="afffc"/>
        <w:spacing w:after="0"/>
      </w:pPr>
      <w:r>
        <w:t>ограждения;</w:t>
      </w:r>
    </w:p>
    <w:p w:rsidR="005065BF" w:rsidRDefault="005065BF" w:rsidP="005065BF">
      <w:pPr>
        <w:ind w:firstLine="709"/>
      </w:pPr>
      <w:r>
        <w:t>средства визуальной информации;</w:t>
      </w:r>
    </w:p>
    <w:p w:rsidR="005065BF" w:rsidRDefault="005065BF" w:rsidP="005065BF">
      <w:pPr>
        <w:ind w:firstLine="709"/>
      </w:pPr>
      <w:r>
        <w:t>общественные туалеты;</w:t>
      </w:r>
    </w:p>
    <w:p w:rsidR="005065BF" w:rsidRDefault="005065BF" w:rsidP="005065BF">
      <w:pPr>
        <w:rPr>
          <w:rFonts w:ascii="Arial" w:hAnsi="Arial" w:cs="Arial"/>
        </w:rPr>
      </w:pPr>
      <w:r>
        <w:t xml:space="preserve">         иные элементы благоустройства;</w:t>
      </w:r>
    </w:p>
    <w:p w:rsidR="005065BF" w:rsidRDefault="005065BF" w:rsidP="005065BF">
      <w:pPr>
        <w:ind w:firstLine="709"/>
      </w:pPr>
      <w:r>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5065BF" w:rsidRDefault="005065BF" w:rsidP="005065BF">
      <w:pPr>
        <w:ind w:firstLine="709"/>
      </w:pPr>
    </w:p>
    <w:p w:rsidR="005065BF" w:rsidRDefault="005065BF" w:rsidP="005065BF">
      <w:pPr>
        <w:rPr>
          <w:b/>
          <w:i/>
        </w:rPr>
      </w:pPr>
      <w:r>
        <w:rPr>
          <w:b/>
          <w:i/>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5065BF" w:rsidRDefault="005065BF" w:rsidP="005065BF">
      <w:pPr>
        <w:ind w:firstLine="709"/>
      </w:pPr>
      <w:r>
        <w:t xml:space="preserve">определяются в соответствии с требованиями технических регламентов, СН, СНиП, СанПиН </w:t>
      </w:r>
      <w:r>
        <w:rPr>
          <w:b/>
        </w:rPr>
        <w:t xml:space="preserve"> </w:t>
      </w:r>
      <w:r>
        <w:t>и других нормативных документов;</w:t>
      </w:r>
    </w:p>
    <w:p w:rsidR="005065BF" w:rsidRDefault="005065BF" w:rsidP="005065BF">
      <w:pPr>
        <w:ind w:firstLine="709"/>
      </w:pPr>
      <w:r>
        <w:t>минимальное количество машино-мест  для временного хранения легковых автомобилей на территории зоны объектов инженерной инфраструктуры определяется в соответствии с нормами проектирования конкретных предприятий</w:t>
      </w:r>
      <w:r>
        <w:rPr>
          <w:b/>
        </w:rPr>
        <w:t>;</w:t>
      </w:r>
    </w:p>
    <w:p w:rsidR="005065BF" w:rsidRDefault="005065BF" w:rsidP="005065BF">
      <w:pPr>
        <w:ind w:firstLine="709"/>
      </w:pPr>
      <w:r>
        <w:t>параметры элементов благоустройства на территории зоны объектов инженерной инфраструктуры определяются в рамках проекта застройки конкретного участка.</w:t>
      </w:r>
    </w:p>
    <w:p w:rsidR="005065BF" w:rsidRDefault="005065BF" w:rsidP="005065BF">
      <w:pPr>
        <w:ind w:firstLine="709"/>
      </w:pPr>
    </w:p>
    <w:p w:rsidR="005065BF" w:rsidRDefault="005065BF" w:rsidP="005065BF">
      <w:pPr>
        <w:pStyle w:val="4"/>
        <w:rPr>
          <w:rFonts w:ascii="Times New Roman" w:hAnsi="Times New Roman"/>
          <w:sz w:val="24"/>
          <w:szCs w:val="24"/>
        </w:rPr>
      </w:pPr>
      <w:bookmarkStart w:id="136" w:name="_Toc367786711"/>
      <w:r>
        <w:rPr>
          <w:sz w:val="24"/>
          <w:szCs w:val="24"/>
        </w:rPr>
        <w:t>§5 Зоны рекреационного назначения (Р)</w:t>
      </w:r>
      <w:bookmarkEnd w:id="136"/>
    </w:p>
    <w:p w:rsidR="005065BF" w:rsidRDefault="005065BF" w:rsidP="005065BF">
      <w:pPr>
        <w:pStyle w:val="4"/>
        <w:rPr>
          <w:sz w:val="24"/>
          <w:szCs w:val="24"/>
        </w:rPr>
      </w:pPr>
      <w:bookmarkStart w:id="137" w:name="_Toc367786712"/>
      <w:r>
        <w:rPr>
          <w:sz w:val="24"/>
          <w:szCs w:val="24"/>
        </w:rPr>
        <w:t>Статья 52. Зона природного ландшафта (Р-1)</w:t>
      </w:r>
      <w:bookmarkEnd w:id="137"/>
    </w:p>
    <w:p w:rsidR="005065BF" w:rsidRDefault="005065BF" w:rsidP="005065BF"/>
    <w:p w:rsidR="005065BF" w:rsidRDefault="005065BF" w:rsidP="005065BF">
      <w:pPr>
        <w:ind w:firstLine="567"/>
      </w:pPr>
      <w:r>
        <w:t xml:space="preserve">Зона включает в себя участки территории поселения, предназначенные  для сохранения существующего природного ландшафта, экологически чистой окружающей среды,  обустройства  территории для отдыха населения. </w:t>
      </w:r>
    </w:p>
    <w:p w:rsidR="005065BF" w:rsidRDefault="005065BF" w:rsidP="005065BF">
      <w:pPr>
        <w:rPr>
          <w:b/>
          <w:i/>
        </w:rPr>
      </w:pPr>
    </w:p>
    <w:p w:rsidR="005065BF" w:rsidRDefault="005065BF" w:rsidP="005065BF">
      <w:pPr>
        <w:rPr>
          <w:b/>
          <w:i/>
        </w:rPr>
      </w:pPr>
      <w:r>
        <w:rPr>
          <w:b/>
          <w:i/>
        </w:rPr>
        <w:t>Основные виды разрешённого использования:</w:t>
      </w:r>
    </w:p>
    <w:p w:rsidR="005065BF" w:rsidRDefault="005065BF" w:rsidP="005065BF">
      <w:pPr>
        <w:ind w:firstLine="709"/>
      </w:pPr>
      <w:r>
        <w:t>лесопарки;</w:t>
      </w:r>
    </w:p>
    <w:p w:rsidR="005065BF" w:rsidRDefault="005065BF" w:rsidP="005065BF">
      <w:pPr>
        <w:ind w:firstLine="709"/>
      </w:pPr>
      <w:r>
        <w:lastRenderedPageBreak/>
        <w:t>зоны отдыха;</w:t>
      </w:r>
    </w:p>
    <w:p w:rsidR="005065BF" w:rsidRDefault="005065BF" w:rsidP="005065BF">
      <w:pPr>
        <w:pStyle w:val="afffc"/>
        <w:spacing w:after="0"/>
        <w:rPr>
          <w:rFonts w:ascii="Times New Roman" w:hAnsi="Times New Roman" w:cs="Times New Roman"/>
        </w:rPr>
      </w:pPr>
      <w:r>
        <w:t>дорожно-тропиночная сеть, лыжные трассы, велосипедные и беговые дорожки;</w:t>
      </w:r>
    </w:p>
    <w:p w:rsidR="005065BF" w:rsidRDefault="005065BF" w:rsidP="005065BF">
      <w:pPr>
        <w:ind w:firstLine="709"/>
      </w:pPr>
      <w:r>
        <w:t>объекты  гражданской обороны и предотвращения чрезвычайных ситуаций.</w:t>
      </w:r>
    </w:p>
    <w:p w:rsidR="005065BF" w:rsidRDefault="005065BF" w:rsidP="005065BF"/>
    <w:p w:rsidR="005065BF" w:rsidRDefault="005065BF" w:rsidP="005065BF">
      <w:pPr>
        <w:rPr>
          <w:b/>
          <w:i/>
        </w:rPr>
      </w:pPr>
      <w:r>
        <w:rPr>
          <w:b/>
          <w:i/>
        </w:rPr>
        <w:t>Условно разрешённые виды использования:</w:t>
      </w:r>
    </w:p>
    <w:p w:rsidR="005065BF" w:rsidRDefault="005065BF" w:rsidP="005065BF">
      <w:pPr>
        <w:ind w:firstLine="709"/>
      </w:pPr>
      <w:r>
        <w:t>учреждения здравоохранения;</w:t>
      </w:r>
    </w:p>
    <w:p w:rsidR="005065BF" w:rsidRDefault="005065BF" w:rsidP="005065BF">
      <w:pPr>
        <w:ind w:firstLine="709"/>
      </w:pPr>
      <w:r>
        <w:t>учреждения социальной защиты;</w:t>
      </w:r>
    </w:p>
    <w:p w:rsidR="005065BF" w:rsidRDefault="005065BF" w:rsidP="005065BF">
      <w:pPr>
        <w:ind w:firstLine="709"/>
      </w:pPr>
      <w:r>
        <w:t>спортивно-зрелищные и физкультурно-оздоровительные сооружения;</w:t>
      </w:r>
    </w:p>
    <w:p w:rsidR="005065BF" w:rsidRDefault="005065BF" w:rsidP="005065BF">
      <w:pPr>
        <w:ind w:firstLine="709"/>
      </w:pPr>
      <w:r>
        <w:t>зоопарки;</w:t>
      </w:r>
    </w:p>
    <w:p w:rsidR="005065BF" w:rsidRDefault="005065BF" w:rsidP="005065BF">
      <w:pPr>
        <w:ind w:firstLine="709"/>
      </w:pPr>
      <w:r>
        <w:t>ветеринарные поликлиники, станции с содержанием животных</w:t>
      </w:r>
    </w:p>
    <w:p w:rsidR="005065BF" w:rsidRDefault="005065BF" w:rsidP="005065BF">
      <w:pPr>
        <w:ind w:firstLine="709"/>
      </w:pPr>
      <w:r>
        <w:t>культовые объекты;</w:t>
      </w:r>
    </w:p>
    <w:p w:rsidR="005065BF" w:rsidRDefault="005065BF" w:rsidP="005065BF">
      <w:pPr>
        <w:ind w:firstLine="709"/>
      </w:pPr>
      <w:r>
        <w:t>временные торговые объекты;</w:t>
      </w:r>
    </w:p>
    <w:p w:rsidR="005065BF" w:rsidRDefault="005065BF" w:rsidP="005065BF">
      <w:pPr>
        <w:ind w:firstLine="709"/>
      </w:pPr>
      <w:r>
        <w:t>предприятия общественного питания;</w:t>
      </w:r>
    </w:p>
    <w:p w:rsidR="005065BF" w:rsidRDefault="005065BF" w:rsidP="005065BF">
      <w:pPr>
        <w:ind w:firstLine="709"/>
      </w:pPr>
      <w:r>
        <w:t>сезонные обслуживающие объекты;</w:t>
      </w:r>
    </w:p>
    <w:p w:rsidR="005065BF" w:rsidRDefault="005065BF" w:rsidP="005065BF">
      <w:pPr>
        <w:ind w:firstLine="709"/>
      </w:pPr>
      <w:r>
        <w:t>базы проката спортивно-рекреационного инвентаря;</w:t>
      </w:r>
    </w:p>
    <w:p w:rsidR="005065BF" w:rsidRDefault="005065BF" w:rsidP="005065BF">
      <w:pPr>
        <w:ind w:firstLine="709"/>
      </w:pPr>
      <w:r>
        <w:t>автостоянки для временного хранения индивидуальных легковых автомобилей открытого типа;</w:t>
      </w:r>
    </w:p>
    <w:p w:rsidR="005065BF" w:rsidRDefault="005065BF" w:rsidP="005065BF">
      <w:pPr>
        <w:ind w:firstLine="709"/>
      </w:pPr>
      <w:r>
        <w:t>автостоянки для временного хранения туристических автобусов;</w:t>
      </w:r>
    </w:p>
    <w:p w:rsidR="005065BF" w:rsidRDefault="005065BF" w:rsidP="005065BF">
      <w:pPr>
        <w:ind w:firstLine="709"/>
      </w:pPr>
      <w:r>
        <w:t>предприятия автосервиса.</w:t>
      </w:r>
    </w:p>
    <w:p w:rsidR="005065BF" w:rsidRDefault="005065BF" w:rsidP="005065BF">
      <w:pPr>
        <w:ind w:firstLine="709"/>
      </w:pPr>
    </w:p>
    <w:p w:rsidR="005065BF" w:rsidRDefault="005065BF" w:rsidP="005065BF">
      <w:pPr>
        <w:rPr>
          <w:b/>
          <w:i/>
        </w:rPr>
      </w:pPr>
      <w:r>
        <w:rPr>
          <w:b/>
          <w:i/>
        </w:rPr>
        <w:t>Вспомогательные виды разрешённого использования:</w:t>
      </w:r>
    </w:p>
    <w:p w:rsidR="005065BF" w:rsidRDefault="005065BF" w:rsidP="005065BF">
      <w:pPr>
        <w:ind w:firstLine="709"/>
      </w:pPr>
      <w:r>
        <w:t>некапитальные вспомогательные строения и инфраструктура для отдыха;</w:t>
      </w:r>
    </w:p>
    <w:p w:rsidR="005065BF" w:rsidRDefault="005065BF" w:rsidP="005065BF">
      <w:pPr>
        <w:ind w:firstLine="709"/>
      </w:pPr>
      <w:r>
        <w:t>места для пикников, костров;</w:t>
      </w:r>
    </w:p>
    <w:p w:rsidR="005065BF" w:rsidRDefault="005065BF" w:rsidP="005065BF">
      <w:pPr>
        <w:ind w:firstLine="709"/>
      </w:pPr>
      <w:r>
        <w:t>объекты охраны общественного порядка;</w:t>
      </w:r>
    </w:p>
    <w:p w:rsidR="005065BF" w:rsidRDefault="005065BF" w:rsidP="005065BF">
      <w:pPr>
        <w:ind w:firstLine="709"/>
      </w:pPr>
      <w:r>
        <w:t xml:space="preserve">коммунальные объекты, объекты инженерно-технического назначения, связанные с обслуживанием объектов, расположенных в данной территориальной зоне; </w:t>
      </w:r>
    </w:p>
    <w:p w:rsidR="005065BF" w:rsidRDefault="005065BF" w:rsidP="005065BF">
      <w:pPr>
        <w:ind w:firstLine="709"/>
      </w:pPr>
      <w:r>
        <w:t>детские площадки, площадки для отдыха;</w:t>
      </w:r>
    </w:p>
    <w:p w:rsidR="005065BF" w:rsidRDefault="005065BF" w:rsidP="005065BF">
      <w:pPr>
        <w:ind w:firstLine="709"/>
      </w:pPr>
      <w:r>
        <w:t>площадки для выгула собак;</w:t>
      </w:r>
    </w:p>
    <w:p w:rsidR="005065BF" w:rsidRDefault="005065BF" w:rsidP="005065BF">
      <w:pPr>
        <w:ind w:firstLine="709"/>
      </w:pPr>
      <w:r>
        <w:t>общественные туалеты;</w:t>
      </w:r>
    </w:p>
    <w:p w:rsidR="005065BF" w:rsidRDefault="005065BF" w:rsidP="005065BF">
      <w:pPr>
        <w:ind w:firstLine="709"/>
      </w:pPr>
      <w:r>
        <w:t>озеленённые территории, фонтаны, малые архитектурные формы, скульптуры, средства визуальной информации;</w:t>
      </w:r>
    </w:p>
    <w:p w:rsidR="005065BF" w:rsidRDefault="005065BF" w:rsidP="005065BF">
      <w:pPr>
        <w:ind w:firstLine="709"/>
      </w:pPr>
      <w:r>
        <w:t>иные элементы благоустройства.</w:t>
      </w:r>
    </w:p>
    <w:p w:rsidR="005065BF" w:rsidRDefault="005065BF" w:rsidP="005065BF">
      <w:pPr>
        <w:ind w:firstLine="709"/>
      </w:pPr>
    </w:p>
    <w:p w:rsidR="005065BF" w:rsidRDefault="005065BF" w:rsidP="005065BF">
      <w:pPr>
        <w:rPr>
          <w:b/>
          <w:i/>
        </w:rPr>
      </w:pPr>
      <w:r>
        <w:rPr>
          <w:b/>
          <w:i/>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5065BF" w:rsidRDefault="005065BF" w:rsidP="005065BF">
      <w:pPr>
        <w:ind w:firstLine="709"/>
      </w:pPr>
      <w:r>
        <w:t xml:space="preserve">определяются в соответствии с требованиями технических регламентов, СН, СНиП, СанПиН </w:t>
      </w:r>
      <w:r>
        <w:rPr>
          <w:b/>
        </w:rPr>
        <w:t xml:space="preserve"> </w:t>
      </w:r>
      <w:r>
        <w:t>и других нормативных документов;</w:t>
      </w:r>
    </w:p>
    <w:p w:rsidR="005065BF" w:rsidRDefault="005065BF" w:rsidP="005065BF">
      <w:pPr>
        <w:ind w:firstLine="709"/>
      </w:pPr>
      <w:r>
        <w:t>минимальное количество машино-мест  для временного хранения легковых автомобилей на территории зоны природного ландшафта определяется градостроительной и проектной документацией, утвержденной в установленном порядке;</w:t>
      </w:r>
    </w:p>
    <w:p w:rsidR="005065BF" w:rsidRDefault="005065BF" w:rsidP="005065BF">
      <w:pPr>
        <w:ind w:firstLine="709"/>
      </w:pPr>
      <w:r>
        <w:t>параметры элементов благоустройства на территории зоны природного ландшафта определяются в рамках проекта застройки конкретного участка.</w:t>
      </w:r>
    </w:p>
    <w:p w:rsidR="005065BF" w:rsidRDefault="005065BF" w:rsidP="005065BF">
      <w:pPr>
        <w:ind w:firstLine="709"/>
      </w:pPr>
    </w:p>
    <w:p w:rsidR="005065BF" w:rsidRDefault="005065BF" w:rsidP="005065BF">
      <w:pPr>
        <w:pStyle w:val="4"/>
        <w:spacing w:before="0"/>
        <w:rPr>
          <w:rFonts w:ascii="Times New Roman" w:hAnsi="Times New Roman"/>
          <w:sz w:val="24"/>
          <w:szCs w:val="24"/>
        </w:rPr>
      </w:pPr>
      <w:bookmarkStart w:id="138" w:name="_Toc367786713"/>
      <w:bookmarkStart w:id="139" w:name="_Toc365381901"/>
      <w:bookmarkStart w:id="140" w:name="_Toc342310528"/>
      <w:bookmarkStart w:id="141" w:name="_Toc340570091"/>
      <w:r>
        <w:rPr>
          <w:sz w:val="24"/>
          <w:szCs w:val="24"/>
        </w:rPr>
        <w:t>§6  Зоны сельскохозяйственного использования (СХ)</w:t>
      </w:r>
      <w:bookmarkEnd w:id="138"/>
      <w:bookmarkEnd w:id="139"/>
      <w:bookmarkEnd w:id="140"/>
      <w:bookmarkEnd w:id="141"/>
    </w:p>
    <w:p w:rsidR="005065BF" w:rsidRDefault="005065BF" w:rsidP="005065BF"/>
    <w:p w:rsidR="005065BF" w:rsidRDefault="005065BF" w:rsidP="005065BF">
      <w:pPr>
        <w:pStyle w:val="4"/>
        <w:rPr>
          <w:sz w:val="24"/>
          <w:szCs w:val="24"/>
        </w:rPr>
      </w:pPr>
      <w:bookmarkStart w:id="142" w:name="_Toc367786714"/>
      <w:bookmarkStart w:id="143" w:name="_Toc365381902"/>
      <w:bookmarkStart w:id="144" w:name="_Toc341180564"/>
      <w:bookmarkStart w:id="145" w:name="_Toc340747441"/>
      <w:bookmarkStart w:id="146" w:name="_Toc340570093"/>
      <w:r>
        <w:rPr>
          <w:sz w:val="24"/>
          <w:szCs w:val="24"/>
        </w:rPr>
        <w:t>Статья 53. Зона объектов сельскохозяйственного назначения  (СХ-1)</w:t>
      </w:r>
      <w:bookmarkEnd w:id="142"/>
      <w:bookmarkEnd w:id="143"/>
      <w:bookmarkEnd w:id="144"/>
      <w:bookmarkEnd w:id="145"/>
      <w:bookmarkEnd w:id="146"/>
    </w:p>
    <w:p w:rsidR="005065BF" w:rsidRDefault="005065BF" w:rsidP="005065BF"/>
    <w:p w:rsidR="005065BF" w:rsidRDefault="005065BF" w:rsidP="005065BF">
      <w:pPr>
        <w:ind w:firstLine="709"/>
      </w:pPr>
      <w:r>
        <w:t xml:space="preserve">Зона включает в себя участки территории поселения, предназначенные для размещения  личных подсобных хозяйств (полевых земельных участков), крестьянских (фермерских) хозяйств, а также  обеспечивающих их  необходимых  инфраструктур. </w:t>
      </w:r>
    </w:p>
    <w:p w:rsidR="005065BF" w:rsidRDefault="005065BF" w:rsidP="005065BF">
      <w:pPr>
        <w:ind w:firstLine="709"/>
      </w:pPr>
      <w:r>
        <w:lastRenderedPageBreak/>
        <w:t xml:space="preserve">На территории личных подсобных хозяйств (полевых земельных участков) в соответствии с Федеральным законом «О личном подсобном хозяйстве» № 112-ФЗ от 07.07.2003.г. (в редакции от 26.06.2011г.) запрещено возведение капитальных зданий и строений. </w:t>
      </w:r>
    </w:p>
    <w:p w:rsidR="005065BF" w:rsidRDefault="005065BF" w:rsidP="005065BF">
      <w:pPr>
        <w:ind w:firstLine="709"/>
      </w:pPr>
    </w:p>
    <w:p w:rsidR="005065BF" w:rsidRDefault="005065BF" w:rsidP="005065BF">
      <w:pPr>
        <w:pStyle w:val="afffc"/>
        <w:spacing w:after="0"/>
        <w:rPr>
          <w:rFonts w:ascii="Times New Roman" w:hAnsi="Times New Roman" w:cs="Times New Roman"/>
          <w:b/>
        </w:rPr>
      </w:pPr>
      <w:r>
        <w:rPr>
          <w:b/>
          <w:i w:val="0"/>
        </w:rPr>
        <w:t xml:space="preserve">Основные виды разрешённого использования: </w:t>
      </w:r>
    </w:p>
    <w:p w:rsidR="005065BF" w:rsidRDefault="005065BF" w:rsidP="005065BF">
      <w:r>
        <w:t xml:space="preserve">         некапитальные  сооружения на территории личных подсобных хозяйств (полевых земельных участков), предназначенные для обеспечения производства сельскохозяйственной продукции;</w:t>
      </w:r>
    </w:p>
    <w:p w:rsidR="005065BF" w:rsidRDefault="005065BF" w:rsidP="005065BF">
      <w:pPr>
        <w:ind w:firstLine="709"/>
      </w:pPr>
      <w:r>
        <w:t>объекты, связанные с производством и переработкой сельскохозяйственной продукции;</w:t>
      </w:r>
    </w:p>
    <w:p w:rsidR="005065BF" w:rsidRDefault="005065BF" w:rsidP="005065BF">
      <w:pPr>
        <w:pStyle w:val="afffc"/>
        <w:spacing w:after="0"/>
        <w:rPr>
          <w:rFonts w:ascii="Times New Roman" w:hAnsi="Times New Roman" w:cs="Times New Roman"/>
        </w:rPr>
      </w:pPr>
      <w:r>
        <w:t>объекты, связанные с техническим обслуживанием сельскохозяйственного производства (ремонт, складирование);</w:t>
      </w:r>
    </w:p>
    <w:p w:rsidR="005065BF" w:rsidRDefault="005065BF" w:rsidP="005065BF">
      <w:pPr>
        <w:ind w:firstLine="709"/>
      </w:pPr>
      <w:r>
        <w:t>питомники и оранжереи садово-паркового хозяйства;</w:t>
      </w:r>
    </w:p>
    <w:p w:rsidR="005065BF" w:rsidRDefault="005065BF" w:rsidP="005065BF">
      <w:pPr>
        <w:ind w:firstLine="709"/>
      </w:pPr>
      <w:r>
        <w:t>объекты животноводства;</w:t>
      </w:r>
    </w:p>
    <w:p w:rsidR="005065BF" w:rsidRDefault="005065BF" w:rsidP="005065BF">
      <w:pPr>
        <w:ind w:firstLine="709"/>
      </w:pPr>
      <w:r>
        <w:t>объекты рыбного хозяйства;</w:t>
      </w:r>
    </w:p>
    <w:p w:rsidR="005065BF" w:rsidRDefault="005065BF" w:rsidP="005065BF">
      <w:pPr>
        <w:ind w:firstLine="709"/>
      </w:pPr>
      <w:r>
        <w:t>объекты оптовой торговли;</w:t>
      </w:r>
    </w:p>
    <w:p w:rsidR="005065BF" w:rsidRDefault="005065BF" w:rsidP="005065BF">
      <w:pPr>
        <w:ind w:firstLine="709"/>
      </w:pPr>
      <w:r>
        <w:t>складские объекты;</w:t>
      </w:r>
    </w:p>
    <w:p w:rsidR="005065BF" w:rsidRDefault="005065BF" w:rsidP="005065BF">
      <w:pPr>
        <w:ind w:firstLine="709"/>
      </w:pPr>
      <w:r>
        <w:t>зеленые насаждения, выполняющие специальные функции;</w:t>
      </w:r>
    </w:p>
    <w:p w:rsidR="005065BF" w:rsidRDefault="005065BF" w:rsidP="005065BF">
      <w:pPr>
        <w:ind w:firstLine="709"/>
      </w:pPr>
      <w:r>
        <w:t>объекты гражданской обороны и предотвращения чрезвычайных ситуаций.</w:t>
      </w:r>
    </w:p>
    <w:p w:rsidR="005065BF" w:rsidRDefault="005065BF" w:rsidP="005065BF">
      <w:pPr>
        <w:rPr>
          <w:rFonts w:ascii="Arial" w:hAnsi="Arial" w:cs="Arial"/>
        </w:rPr>
      </w:pPr>
    </w:p>
    <w:p w:rsidR="005065BF" w:rsidRDefault="005065BF" w:rsidP="005065BF">
      <w:pPr>
        <w:pStyle w:val="afffc"/>
        <w:spacing w:after="0"/>
        <w:rPr>
          <w:b/>
        </w:rPr>
      </w:pPr>
      <w:r>
        <w:rPr>
          <w:b/>
          <w:i w:val="0"/>
        </w:rPr>
        <w:t xml:space="preserve">Условно разрешённые виды использования: </w:t>
      </w:r>
    </w:p>
    <w:p w:rsidR="005065BF" w:rsidRDefault="005065BF" w:rsidP="005065BF">
      <w:pPr>
        <w:pStyle w:val="afffc"/>
        <w:spacing w:after="0"/>
        <w:rPr>
          <w:i w:val="0"/>
        </w:rPr>
      </w:pPr>
      <w:r>
        <w:t>спортивные площадки, площадки отдыха;</w:t>
      </w:r>
    </w:p>
    <w:p w:rsidR="005065BF" w:rsidRDefault="005065BF" w:rsidP="005065BF">
      <w:pPr>
        <w:pStyle w:val="afffc"/>
        <w:spacing w:after="0"/>
      </w:pPr>
      <w:r>
        <w:t>аптеки;</w:t>
      </w:r>
    </w:p>
    <w:p w:rsidR="005065BF" w:rsidRDefault="005065BF" w:rsidP="005065BF">
      <w:pPr>
        <w:pStyle w:val="afffc"/>
        <w:spacing w:after="0"/>
      </w:pPr>
      <w:r>
        <w:t>станции технического обслуживания, автомойки, шиномонтажные мастерские.</w:t>
      </w:r>
    </w:p>
    <w:p w:rsidR="005065BF" w:rsidRDefault="005065BF" w:rsidP="005065BF">
      <w:pPr>
        <w:ind w:firstLine="709"/>
      </w:pPr>
      <w:r>
        <w:t>объекты розничной торговли;</w:t>
      </w:r>
    </w:p>
    <w:p w:rsidR="005065BF" w:rsidRDefault="005065BF" w:rsidP="005065BF">
      <w:pPr>
        <w:ind w:firstLine="709"/>
      </w:pPr>
      <w:r>
        <w:t>предприятия бытового обслуживания (включая бани);</w:t>
      </w:r>
    </w:p>
    <w:p w:rsidR="005065BF" w:rsidRDefault="005065BF" w:rsidP="005065BF">
      <w:pPr>
        <w:ind w:firstLine="709"/>
      </w:pPr>
      <w:r>
        <w:t>объекты  железнодорожного транспорта (за исключением железнодорожных вокзалов).</w:t>
      </w:r>
    </w:p>
    <w:p w:rsidR="005065BF" w:rsidRDefault="005065BF" w:rsidP="005065BF"/>
    <w:p w:rsidR="005065BF" w:rsidRDefault="005065BF" w:rsidP="005065BF">
      <w:pPr>
        <w:pStyle w:val="afffc"/>
        <w:spacing w:after="0"/>
        <w:rPr>
          <w:rFonts w:ascii="Times New Roman" w:hAnsi="Times New Roman" w:cs="Times New Roman"/>
        </w:rPr>
      </w:pPr>
      <w:r>
        <w:rPr>
          <w:b/>
          <w:i w:val="0"/>
        </w:rPr>
        <w:t>Вспомогательные виды разрешённого использования:</w:t>
      </w:r>
      <w:r>
        <w:t xml:space="preserve"> </w:t>
      </w:r>
    </w:p>
    <w:p w:rsidR="005065BF" w:rsidRDefault="005065BF" w:rsidP="005065BF">
      <w:r>
        <w:t xml:space="preserve">           некапитальные сооружения на территории личных подсобных хозяйств (полевых земельных участков), предназначенные для жизнеобеспечения ведущих хозяйство;</w:t>
      </w:r>
    </w:p>
    <w:p w:rsidR="005065BF" w:rsidRDefault="005065BF" w:rsidP="005065BF">
      <w:pPr>
        <w:pStyle w:val="afffc"/>
        <w:spacing w:after="0"/>
      </w:pPr>
      <w:r>
        <w:t>хозяйственные площадки;</w:t>
      </w:r>
    </w:p>
    <w:p w:rsidR="005065BF" w:rsidRDefault="005065BF" w:rsidP="005065BF">
      <w:pPr>
        <w:pStyle w:val="afffc"/>
        <w:spacing w:after="0"/>
      </w:pPr>
      <w:r>
        <w:t>хозяйственные строения и сооружения;</w:t>
      </w:r>
    </w:p>
    <w:p w:rsidR="005065BF" w:rsidRDefault="005065BF" w:rsidP="005065BF">
      <w:pPr>
        <w:ind w:firstLine="709"/>
      </w:pPr>
      <w:r>
        <w:t>стоянки с гаражами боксового типа;</w:t>
      </w:r>
    </w:p>
    <w:p w:rsidR="005065BF" w:rsidRDefault="005065BF" w:rsidP="005065BF">
      <w:pPr>
        <w:ind w:firstLine="709"/>
      </w:pPr>
      <w:r>
        <w:t>стоянки  индивидуального легкового автотранспорта;</w:t>
      </w:r>
    </w:p>
    <w:p w:rsidR="005065BF" w:rsidRDefault="005065BF" w:rsidP="005065BF">
      <w:pPr>
        <w:tabs>
          <w:tab w:val="left" w:pos="900"/>
        </w:tabs>
        <w:ind w:firstLine="720"/>
      </w:pPr>
      <w:r>
        <w:t>проезды общего пользования;</w:t>
      </w:r>
    </w:p>
    <w:p w:rsidR="005065BF" w:rsidRDefault="005065BF" w:rsidP="005065BF">
      <w:pPr>
        <w:ind w:firstLine="709"/>
      </w:pPr>
      <w:r>
        <w:t>предприятия автосервиса;</w:t>
      </w:r>
    </w:p>
    <w:p w:rsidR="005065BF" w:rsidRDefault="005065BF" w:rsidP="005065BF">
      <w:pPr>
        <w:ind w:firstLine="709"/>
      </w:pPr>
      <w:r>
        <w:t>предприятия  общественного питания;</w:t>
      </w:r>
    </w:p>
    <w:p w:rsidR="005065BF" w:rsidRDefault="005065BF" w:rsidP="005065BF">
      <w:r>
        <w:t xml:space="preserve">         ветеринарные  поликлиники;</w:t>
      </w:r>
    </w:p>
    <w:p w:rsidR="005065BF" w:rsidRDefault="005065BF" w:rsidP="005065BF">
      <w:r>
        <w:t xml:space="preserve">         объекты охраны общественного порядка;</w:t>
      </w:r>
    </w:p>
    <w:p w:rsidR="005065BF" w:rsidRDefault="005065BF" w:rsidP="005065BF">
      <w:pPr>
        <w:tabs>
          <w:tab w:val="left" w:pos="900"/>
        </w:tabs>
        <w:ind w:firstLine="720"/>
      </w:pPr>
      <w:r>
        <w:t>общественные туалеты;</w:t>
      </w:r>
    </w:p>
    <w:p w:rsidR="005065BF" w:rsidRDefault="005065BF" w:rsidP="005065BF">
      <w:pPr>
        <w:pStyle w:val="aa"/>
        <w:ind w:firstLine="709"/>
      </w:pPr>
      <w:r>
        <w:t>объекты, обеспечивающие безопасность объектов основных и условно разрешённых видов использования, включая противопожарную;</w:t>
      </w:r>
    </w:p>
    <w:p w:rsidR="005065BF" w:rsidRDefault="005065BF" w:rsidP="005065BF">
      <w:pPr>
        <w:pStyle w:val="afffc"/>
        <w:spacing w:after="0"/>
      </w:pPr>
      <w:r>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5065BF" w:rsidRDefault="005065BF" w:rsidP="005065BF">
      <w:pPr>
        <w:pStyle w:val="afffc"/>
        <w:spacing w:after="0"/>
      </w:pPr>
      <w:r>
        <w:t xml:space="preserve">элементы благоустройства. </w:t>
      </w:r>
    </w:p>
    <w:p w:rsidR="005065BF" w:rsidRDefault="005065BF" w:rsidP="005065BF"/>
    <w:p w:rsidR="005065BF" w:rsidRDefault="005065BF" w:rsidP="005065BF">
      <w:pPr>
        <w:rPr>
          <w:b/>
          <w:i/>
        </w:rPr>
      </w:pPr>
      <w:r>
        <w:rPr>
          <w:b/>
          <w:i/>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5065BF" w:rsidRDefault="005065BF" w:rsidP="005065BF">
      <w:pPr>
        <w:ind w:firstLine="709"/>
      </w:pPr>
      <w:r>
        <w:rPr>
          <w:b/>
          <w:i/>
        </w:rPr>
        <w:t xml:space="preserve">  </w:t>
      </w:r>
      <w:r>
        <w:t xml:space="preserve">определяются в соответствии с требованиями технических регламентов, СН, СНиП, СанПиН </w:t>
      </w:r>
      <w:r>
        <w:rPr>
          <w:b/>
        </w:rPr>
        <w:t xml:space="preserve"> </w:t>
      </w:r>
      <w:r>
        <w:t>и других нормативных документов;</w:t>
      </w:r>
    </w:p>
    <w:p w:rsidR="005065BF" w:rsidRDefault="005065BF" w:rsidP="005065BF">
      <w:pPr>
        <w:ind w:firstLine="709"/>
      </w:pPr>
      <w:r>
        <w:t>минимальное количество машино-мест  для временного хранения легковых автомобилей на территории зоны  объектов сельскохозяйственного назначения  определяется в соответствии с технологическими требованиями к разработке проектов сельскохозяйственных  предприятий.</w:t>
      </w:r>
    </w:p>
    <w:p w:rsidR="005065BF" w:rsidRDefault="005065BF" w:rsidP="005065BF">
      <w:pPr>
        <w:ind w:firstLine="709"/>
      </w:pPr>
      <w:r>
        <w:t>параметры элементов благоустройства на территории объектов сельскохозяйственного назначения  определяются в рамках проекта застройки конкретного участка.</w:t>
      </w:r>
    </w:p>
    <w:p w:rsidR="005065BF" w:rsidRDefault="005065BF" w:rsidP="005065BF">
      <w:pPr>
        <w:ind w:firstLine="709"/>
      </w:pPr>
    </w:p>
    <w:p w:rsidR="005065BF" w:rsidRDefault="005065BF" w:rsidP="005065BF">
      <w:pPr>
        <w:pStyle w:val="4"/>
        <w:spacing w:before="0"/>
        <w:rPr>
          <w:rFonts w:ascii="Times New Roman" w:hAnsi="Times New Roman"/>
          <w:sz w:val="24"/>
          <w:szCs w:val="24"/>
        </w:rPr>
      </w:pPr>
      <w:bookmarkStart w:id="147" w:name="_Toc367786715"/>
      <w:bookmarkStart w:id="148" w:name="_Toc341180565"/>
      <w:bookmarkStart w:id="149" w:name="_Toc340747443"/>
      <w:bookmarkStart w:id="150" w:name="_Toc340570096"/>
      <w:bookmarkStart w:id="151" w:name="_Toc339628480"/>
      <w:r>
        <w:rPr>
          <w:sz w:val="24"/>
          <w:szCs w:val="24"/>
        </w:rPr>
        <w:t>§7  Зоны специального назначения (С)</w:t>
      </w:r>
      <w:bookmarkEnd w:id="147"/>
      <w:bookmarkEnd w:id="148"/>
      <w:bookmarkEnd w:id="149"/>
      <w:bookmarkEnd w:id="150"/>
      <w:bookmarkEnd w:id="151"/>
    </w:p>
    <w:p w:rsidR="005065BF" w:rsidRDefault="005065BF" w:rsidP="005065BF">
      <w:pPr>
        <w:pStyle w:val="4"/>
        <w:rPr>
          <w:sz w:val="24"/>
          <w:szCs w:val="24"/>
        </w:rPr>
      </w:pPr>
      <w:bookmarkStart w:id="152" w:name="_Toc367786716"/>
      <w:bookmarkStart w:id="153" w:name="_Toc341180566"/>
      <w:bookmarkStart w:id="154" w:name="_Toc340747444"/>
      <w:bookmarkStart w:id="155" w:name="_Toc340570097"/>
      <w:bookmarkStart w:id="156" w:name="_Toc339628481"/>
      <w:r>
        <w:rPr>
          <w:sz w:val="24"/>
          <w:szCs w:val="24"/>
        </w:rPr>
        <w:t>Статья 54.   Зона кладбищ и крематориев (С-1)</w:t>
      </w:r>
      <w:bookmarkEnd w:id="152"/>
      <w:bookmarkEnd w:id="153"/>
      <w:bookmarkEnd w:id="154"/>
      <w:bookmarkEnd w:id="155"/>
      <w:bookmarkEnd w:id="156"/>
    </w:p>
    <w:p w:rsidR="005065BF" w:rsidRDefault="005065BF" w:rsidP="005065BF"/>
    <w:p w:rsidR="005065BF" w:rsidRDefault="005065BF" w:rsidP="005065BF">
      <w:pPr>
        <w:ind w:firstLine="709"/>
      </w:pPr>
      <w:r>
        <w:t>Зона включает в себя участки территории поселения, предназначенные для размещения кладбищ и крематориев с включением объектов инженерной инфраструктуры.</w:t>
      </w:r>
    </w:p>
    <w:p w:rsidR="005065BF" w:rsidRDefault="005065BF" w:rsidP="005065BF">
      <w:pPr>
        <w:ind w:firstLine="709"/>
      </w:pPr>
    </w:p>
    <w:p w:rsidR="005065BF" w:rsidRDefault="005065BF" w:rsidP="005065BF">
      <w:pPr>
        <w:pStyle w:val="afffc"/>
        <w:spacing w:after="0"/>
        <w:rPr>
          <w:rFonts w:ascii="Times New Roman" w:hAnsi="Times New Roman" w:cs="Times New Roman"/>
          <w:b/>
        </w:rPr>
      </w:pPr>
      <w:r>
        <w:rPr>
          <w:b/>
          <w:i w:val="0"/>
        </w:rPr>
        <w:t>Основные виды разрешённого использования:</w:t>
      </w:r>
    </w:p>
    <w:p w:rsidR="005065BF" w:rsidRDefault="005065BF" w:rsidP="005065BF">
      <w:pPr>
        <w:pStyle w:val="afffc"/>
        <w:spacing w:after="0"/>
        <w:rPr>
          <w:i w:val="0"/>
        </w:rPr>
      </w:pPr>
      <w:r>
        <w:t>кладбища, стены скорби, крематории;</w:t>
      </w:r>
    </w:p>
    <w:p w:rsidR="005065BF" w:rsidRDefault="005065BF" w:rsidP="005065BF">
      <w:pPr>
        <w:pStyle w:val="afffc"/>
        <w:spacing w:after="0"/>
      </w:pPr>
      <w:r>
        <w:t>мемориалы;</w:t>
      </w:r>
    </w:p>
    <w:p w:rsidR="005065BF" w:rsidRDefault="005065BF" w:rsidP="005065BF">
      <w:pPr>
        <w:pStyle w:val="afffc"/>
        <w:spacing w:after="0"/>
      </w:pPr>
      <w:r>
        <w:t>культовые объекты.</w:t>
      </w:r>
    </w:p>
    <w:p w:rsidR="005065BF" w:rsidRDefault="005065BF" w:rsidP="005065BF">
      <w:pPr>
        <w:ind w:firstLine="709"/>
      </w:pPr>
    </w:p>
    <w:p w:rsidR="005065BF" w:rsidRDefault="005065BF" w:rsidP="005065BF">
      <w:pPr>
        <w:pStyle w:val="afffc"/>
        <w:spacing w:after="0"/>
        <w:rPr>
          <w:rFonts w:ascii="Times New Roman" w:hAnsi="Times New Roman" w:cs="Times New Roman"/>
          <w:b/>
        </w:rPr>
      </w:pPr>
      <w:r>
        <w:rPr>
          <w:b/>
          <w:i w:val="0"/>
        </w:rPr>
        <w:t>Условно разрешённые виды использования:</w:t>
      </w:r>
    </w:p>
    <w:p w:rsidR="005065BF" w:rsidRDefault="005065BF" w:rsidP="005065BF">
      <w:pPr>
        <w:ind w:firstLine="709"/>
      </w:pPr>
      <w:r>
        <w:t>магазины по продаже ритуальных принадлежностей;</w:t>
      </w:r>
    </w:p>
    <w:p w:rsidR="005065BF" w:rsidRDefault="005065BF" w:rsidP="005065BF">
      <w:pPr>
        <w:ind w:firstLine="709"/>
      </w:pPr>
      <w:r>
        <w:t>киоски, павильоны розничной торговли.</w:t>
      </w:r>
    </w:p>
    <w:p w:rsidR="005065BF" w:rsidRDefault="005065BF" w:rsidP="005065BF"/>
    <w:p w:rsidR="005065BF" w:rsidRDefault="005065BF" w:rsidP="005065BF">
      <w:pPr>
        <w:pStyle w:val="afffc"/>
        <w:spacing w:after="0"/>
        <w:rPr>
          <w:rFonts w:ascii="Times New Roman" w:hAnsi="Times New Roman" w:cs="Times New Roman"/>
          <w:b/>
        </w:rPr>
      </w:pPr>
      <w:r>
        <w:rPr>
          <w:b/>
          <w:i w:val="0"/>
        </w:rPr>
        <w:t>Вспомогательные виды разрешённого использования:</w:t>
      </w:r>
    </w:p>
    <w:p w:rsidR="005065BF" w:rsidRDefault="005065BF" w:rsidP="005065BF">
      <w:pPr>
        <w:ind w:firstLine="709"/>
      </w:pPr>
      <w:r>
        <w:t>производственные, хозяйственные и административно-бытовые объекты, связанные с функционированием кладбищ, стен скорби, крематориев;</w:t>
      </w:r>
    </w:p>
    <w:p w:rsidR="005065BF" w:rsidRDefault="005065BF" w:rsidP="005065BF">
      <w:pPr>
        <w:ind w:firstLine="709"/>
      </w:pPr>
      <w:r>
        <w:t>памятники;</w:t>
      </w:r>
    </w:p>
    <w:p w:rsidR="005065BF" w:rsidRDefault="005065BF" w:rsidP="005065BF">
      <w:pPr>
        <w:ind w:firstLine="709"/>
      </w:pPr>
      <w:r>
        <w:t xml:space="preserve">объекты похоронного обслуживания, дома траурных обрядов; </w:t>
      </w:r>
    </w:p>
    <w:p w:rsidR="005065BF" w:rsidRDefault="005065BF" w:rsidP="005065BF">
      <w:pPr>
        <w:ind w:firstLine="709"/>
      </w:pPr>
      <w:r>
        <w:t>пункты оказания медицинской помощи;</w:t>
      </w:r>
    </w:p>
    <w:p w:rsidR="005065BF" w:rsidRDefault="005065BF" w:rsidP="005065BF">
      <w:pPr>
        <w:ind w:firstLine="709"/>
      </w:pPr>
      <w:r>
        <w:t>пункты охраны общественного порядка;</w:t>
      </w:r>
    </w:p>
    <w:p w:rsidR="005065BF" w:rsidRDefault="005065BF" w:rsidP="005065BF">
      <w:pPr>
        <w:ind w:firstLine="709"/>
      </w:pPr>
      <w:r>
        <w:t>общественные туалеты;</w:t>
      </w:r>
    </w:p>
    <w:p w:rsidR="005065BF" w:rsidRDefault="005065BF" w:rsidP="005065BF">
      <w:pPr>
        <w:ind w:firstLine="709"/>
      </w:pPr>
      <w:r>
        <w:t>открытые гостевые (бесплатные) автостоянки для временного хранения индивидуальных легковых автомобилей;</w:t>
      </w:r>
    </w:p>
    <w:p w:rsidR="005065BF" w:rsidRDefault="005065BF" w:rsidP="005065BF">
      <w:pPr>
        <w:ind w:firstLine="709"/>
      </w:pPr>
      <w:r>
        <w:t>озеленённые территории;</w:t>
      </w:r>
    </w:p>
    <w:p w:rsidR="005065BF" w:rsidRDefault="005065BF" w:rsidP="005065BF">
      <w:pPr>
        <w:ind w:firstLine="709"/>
      </w:pPr>
      <w:r>
        <w:t>фонтаны, малые архитектурные формы, скульптуры;</w:t>
      </w:r>
    </w:p>
    <w:p w:rsidR="005065BF" w:rsidRDefault="005065BF" w:rsidP="005065BF">
      <w:pPr>
        <w:ind w:firstLine="709"/>
      </w:pPr>
      <w:r>
        <w:t xml:space="preserve">средства визуальной информации; </w:t>
      </w:r>
    </w:p>
    <w:p w:rsidR="005065BF" w:rsidRDefault="005065BF" w:rsidP="005065BF">
      <w:pPr>
        <w:ind w:firstLine="709"/>
      </w:pPr>
      <w:r>
        <w:t>ограждения;</w:t>
      </w:r>
    </w:p>
    <w:p w:rsidR="005065BF" w:rsidRDefault="005065BF" w:rsidP="005065BF">
      <w:pPr>
        <w:ind w:firstLine="709"/>
      </w:pPr>
      <w:r>
        <w:t xml:space="preserve">иные элементы благоустройства; </w:t>
      </w:r>
    </w:p>
    <w:p w:rsidR="005065BF" w:rsidRDefault="005065BF" w:rsidP="005065BF">
      <w:r>
        <w:t xml:space="preserve">          коммунальные объекты, объекты инженерно-технического назначения, связанные с объектами, расположенными в данной территориальной зоне.</w:t>
      </w:r>
    </w:p>
    <w:p w:rsidR="005065BF" w:rsidRDefault="005065BF" w:rsidP="005065BF">
      <w:pPr>
        <w:rPr>
          <w:b/>
          <w:i/>
        </w:rPr>
      </w:pPr>
    </w:p>
    <w:p w:rsidR="005065BF" w:rsidRDefault="005065BF" w:rsidP="005065BF">
      <w:pPr>
        <w:rPr>
          <w:b/>
          <w:i/>
        </w:rPr>
      </w:pPr>
      <w:r>
        <w:rPr>
          <w:b/>
          <w:i/>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5065BF" w:rsidRDefault="005065BF" w:rsidP="005065BF">
      <w:pPr>
        <w:ind w:firstLine="709"/>
      </w:pPr>
      <w:r>
        <w:lastRenderedPageBreak/>
        <w:t xml:space="preserve">определяются в соответствии с требованиями технических регламентов, СН, СНиП, СанПиН </w:t>
      </w:r>
      <w:r>
        <w:rPr>
          <w:b/>
        </w:rPr>
        <w:t xml:space="preserve"> </w:t>
      </w:r>
      <w:r>
        <w:t>и других нормативных документов;</w:t>
      </w:r>
    </w:p>
    <w:p w:rsidR="005065BF" w:rsidRDefault="005065BF" w:rsidP="005065BF">
      <w:pPr>
        <w:ind w:firstLine="709"/>
      </w:pPr>
      <w:r>
        <w:t>минимальное количество машино-мест  для временного хранения легковых автомобилей на территории зоны кладбищ и крематориев определяется градостроительной и проектной документацией, утвержденной в установленном порядке;</w:t>
      </w:r>
    </w:p>
    <w:p w:rsidR="005065BF" w:rsidRDefault="005065BF" w:rsidP="005065BF">
      <w:pPr>
        <w:ind w:firstLine="709"/>
      </w:pPr>
      <w:r>
        <w:t>параметры элементов благоустройства на территории зоны кладбищ и крематориев определяются в рамках проекта застройки конкретного участка.</w:t>
      </w:r>
    </w:p>
    <w:p w:rsidR="005065BF" w:rsidRDefault="005065BF" w:rsidP="005065BF">
      <w:pPr>
        <w:pStyle w:val="4"/>
        <w:rPr>
          <w:rFonts w:ascii="Times New Roman" w:hAnsi="Times New Roman"/>
          <w:sz w:val="24"/>
          <w:szCs w:val="24"/>
        </w:rPr>
      </w:pPr>
      <w:bookmarkStart w:id="157" w:name="_Toc367786717"/>
      <w:bookmarkStart w:id="158" w:name="_Toc365381905"/>
      <w:bookmarkStart w:id="159" w:name="_Toc341180567"/>
      <w:bookmarkStart w:id="160" w:name="_Toc340747445"/>
      <w:bookmarkStart w:id="161" w:name="_Toc340570098"/>
      <w:bookmarkStart w:id="162" w:name="_Toc339628482"/>
      <w:bookmarkStart w:id="163" w:name="_Toc329694465"/>
      <w:bookmarkStart w:id="164" w:name="_Toc326933572"/>
      <w:r>
        <w:rPr>
          <w:sz w:val="24"/>
          <w:szCs w:val="24"/>
        </w:rPr>
        <w:t>Статья 55.  Зона объектов размещения отходов потребления (С-2)</w:t>
      </w:r>
      <w:bookmarkEnd w:id="157"/>
      <w:bookmarkEnd w:id="158"/>
      <w:bookmarkEnd w:id="159"/>
      <w:bookmarkEnd w:id="160"/>
      <w:bookmarkEnd w:id="161"/>
      <w:bookmarkEnd w:id="162"/>
      <w:bookmarkEnd w:id="163"/>
    </w:p>
    <w:bookmarkEnd w:id="164"/>
    <w:p w:rsidR="005065BF" w:rsidRDefault="005065BF" w:rsidP="005065BF">
      <w:pPr>
        <w:pStyle w:val="aa"/>
        <w:ind w:firstLine="709"/>
        <w:rPr>
          <w:iCs/>
        </w:rPr>
      </w:pPr>
    </w:p>
    <w:p w:rsidR="005065BF" w:rsidRDefault="005065BF" w:rsidP="005065BF">
      <w:pPr>
        <w:pStyle w:val="aa"/>
        <w:ind w:firstLine="709"/>
      </w:pPr>
      <w:r>
        <w:t>Зона включает в себя участки территории поселения, предназначенные для  размещения отходов производства и потребления и объектов санитарной очистки.</w:t>
      </w:r>
    </w:p>
    <w:p w:rsidR="005065BF" w:rsidRDefault="005065BF" w:rsidP="005065BF">
      <w:pPr>
        <w:pStyle w:val="aa"/>
        <w:ind w:firstLine="709"/>
      </w:pPr>
    </w:p>
    <w:p w:rsidR="005065BF" w:rsidRDefault="005065BF" w:rsidP="005065BF">
      <w:pPr>
        <w:pStyle w:val="afffc"/>
        <w:spacing w:after="0"/>
        <w:rPr>
          <w:b/>
        </w:rPr>
      </w:pPr>
      <w:r>
        <w:rPr>
          <w:b/>
          <w:i w:val="0"/>
        </w:rPr>
        <w:t>Основные виды разрешённого использования:</w:t>
      </w:r>
    </w:p>
    <w:p w:rsidR="005065BF" w:rsidRDefault="005065BF" w:rsidP="005065BF">
      <w:pPr>
        <w:pStyle w:val="afffc"/>
        <w:spacing w:after="0"/>
        <w:rPr>
          <w:i w:val="0"/>
        </w:rPr>
      </w:pPr>
      <w:r>
        <w:t>мусороперерабатывающие и мусоросжигающие заводы;</w:t>
      </w:r>
    </w:p>
    <w:p w:rsidR="005065BF" w:rsidRDefault="005065BF" w:rsidP="005065BF">
      <w:pPr>
        <w:pStyle w:val="afffc"/>
        <w:spacing w:after="0"/>
      </w:pPr>
      <w:r>
        <w:t>полигоны для твердых бытовых и промышленных отходов;</w:t>
      </w:r>
    </w:p>
    <w:p w:rsidR="005065BF" w:rsidRDefault="005065BF" w:rsidP="005065BF">
      <w:pPr>
        <w:ind w:firstLine="709"/>
      </w:pPr>
      <w:r>
        <w:t>свалки для нечистот и жидких хозяйственных отбросов, органического происхождения и твердых гниющих отбросов;</w:t>
      </w:r>
    </w:p>
    <w:p w:rsidR="005065BF" w:rsidRDefault="005065BF" w:rsidP="005065BF">
      <w:pPr>
        <w:pStyle w:val="afffc"/>
        <w:spacing w:after="0"/>
        <w:rPr>
          <w:rFonts w:ascii="Times New Roman" w:hAnsi="Times New Roman" w:cs="Times New Roman"/>
        </w:rPr>
      </w:pPr>
      <w:r>
        <w:t>объекты размещения отходов производства и потребления;</w:t>
      </w:r>
    </w:p>
    <w:p w:rsidR="005065BF" w:rsidRDefault="005065BF" w:rsidP="005065BF">
      <w:pPr>
        <w:ind w:firstLine="709"/>
      </w:pPr>
      <w:r>
        <w:t>мусороперегрузочные станции;</w:t>
      </w:r>
    </w:p>
    <w:p w:rsidR="005065BF" w:rsidRDefault="005065BF" w:rsidP="005065BF">
      <w:pPr>
        <w:pStyle w:val="afffc"/>
        <w:spacing w:after="0"/>
        <w:rPr>
          <w:rFonts w:ascii="Times New Roman" w:hAnsi="Times New Roman" w:cs="Times New Roman"/>
        </w:rPr>
      </w:pPr>
      <w:r>
        <w:t>снегоотвалы;</w:t>
      </w:r>
    </w:p>
    <w:p w:rsidR="005065BF" w:rsidRDefault="005065BF" w:rsidP="005065BF">
      <w:pPr>
        <w:ind w:firstLine="709"/>
      </w:pPr>
      <w:r>
        <w:t>пункты приема утильсырья;</w:t>
      </w:r>
    </w:p>
    <w:p w:rsidR="005065BF" w:rsidRDefault="005065BF" w:rsidP="005065BF">
      <w:pPr>
        <w:ind w:firstLine="709"/>
      </w:pPr>
      <w:r>
        <w:t>пункты приема металлолома, в том числе цветных металлов;</w:t>
      </w:r>
    </w:p>
    <w:p w:rsidR="005065BF" w:rsidRDefault="005065BF" w:rsidP="005065BF">
      <w:pPr>
        <w:ind w:firstLine="709"/>
      </w:pPr>
      <w:r>
        <w:t>объекты  гражданской обороны и предотвращения чрезвычайных ситуаций.</w:t>
      </w:r>
    </w:p>
    <w:p w:rsidR="005065BF" w:rsidRDefault="005065BF" w:rsidP="005065BF">
      <w:pPr>
        <w:ind w:firstLine="709"/>
        <w:rPr>
          <w:b/>
          <w:i/>
        </w:rPr>
      </w:pPr>
    </w:p>
    <w:p w:rsidR="005065BF" w:rsidRDefault="005065BF" w:rsidP="005065BF">
      <w:pPr>
        <w:rPr>
          <w:b/>
          <w:i/>
        </w:rPr>
      </w:pPr>
      <w:r>
        <w:rPr>
          <w:b/>
          <w:i/>
        </w:rPr>
        <w:t>Условно разрешённые виды использования:</w:t>
      </w:r>
    </w:p>
    <w:p w:rsidR="005065BF" w:rsidRDefault="005065BF" w:rsidP="005065BF">
      <w:pPr>
        <w:ind w:firstLine="709"/>
      </w:pPr>
      <w:r>
        <w:t>предприятия, технологически связанные с мусоропереработкой и вторичным использованием отходов потребления и производства.</w:t>
      </w:r>
    </w:p>
    <w:p w:rsidR="005065BF" w:rsidRDefault="005065BF" w:rsidP="005065BF">
      <w:pPr>
        <w:ind w:firstLine="709"/>
      </w:pPr>
    </w:p>
    <w:p w:rsidR="005065BF" w:rsidRDefault="005065BF" w:rsidP="005065BF">
      <w:pPr>
        <w:pStyle w:val="afffc"/>
        <w:spacing w:after="0"/>
        <w:rPr>
          <w:rFonts w:ascii="Times New Roman" w:hAnsi="Times New Roman" w:cs="Times New Roman"/>
          <w:b/>
        </w:rPr>
      </w:pPr>
      <w:r>
        <w:rPr>
          <w:b/>
          <w:i w:val="0"/>
        </w:rPr>
        <w:t>Вспомогательные виды разрешённого использования:</w:t>
      </w:r>
    </w:p>
    <w:p w:rsidR="005065BF" w:rsidRDefault="005065BF" w:rsidP="005065BF">
      <w:pPr>
        <w:pStyle w:val="afffc"/>
        <w:spacing w:after="0"/>
        <w:rPr>
          <w:i w:val="0"/>
        </w:rPr>
      </w:pPr>
      <w:r>
        <w:t>производственные, административно-бытовые, вспомогательные здания и сооружения для обеспечения деятельности объектов, расположенных в зоне санитарно-технического назначения (сооружения мойки, пропарки и обеззараживания машинных механизмов, склады хранения дезинфицирующих средств);</w:t>
      </w:r>
    </w:p>
    <w:p w:rsidR="005065BF" w:rsidRDefault="005065BF" w:rsidP="005065BF">
      <w:pPr>
        <w:ind w:firstLine="709"/>
      </w:pPr>
      <w:r>
        <w:t>пункт  охраны общественного порядка;</w:t>
      </w:r>
    </w:p>
    <w:p w:rsidR="005065BF" w:rsidRDefault="005065BF" w:rsidP="005065BF">
      <w:pPr>
        <w:ind w:firstLine="709"/>
      </w:pPr>
      <w:r>
        <w:t>общественные туалеты;</w:t>
      </w:r>
    </w:p>
    <w:p w:rsidR="005065BF" w:rsidRDefault="005065BF" w:rsidP="005065BF">
      <w:pPr>
        <w:pStyle w:val="afffc"/>
        <w:spacing w:after="0"/>
        <w:rPr>
          <w:rFonts w:ascii="Times New Roman" w:hAnsi="Times New Roman" w:cs="Times New Roman"/>
        </w:rPr>
      </w:pPr>
      <w:r>
        <w:t>временные парковки и стоянки для автомобилей;</w:t>
      </w:r>
    </w:p>
    <w:p w:rsidR="005065BF" w:rsidRDefault="005065BF" w:rsidP="005065BF">
      <w:pPr>
        <w:ind w:firstLine="709"/>
      </w:pPr>
      <w:r>
        <w:t>зелёные  насаждения, выполняющие  специальные функции;</w:t>
      </w:r>
    </w:p>
    <w:p w:rsidR="005065BF" w:rsidRDefault="005065BF" w:rsidP="005065BF">
      <w:pPr>
        <w:ind w:firstLine="709"/>
      </w:pPr>
      <w:r>
        <w:t>средства визуальной информации;</w:t>
      </w:r>
    </w:p>
    <w:p w:rsidR="005065BF" w:rsidRDefault="005065BF" w:rsidP="005065BF">
      <w:pPr>
        <w:ind w:firstLine="709"/>
      </w:pPr>
      <w:r>
        <w:t>иные элементы благоустройства;</w:t>
      </w:r>
    </w:p>
    <w:p w:rsidR="005065BF" w:rsidRDefault="005065BF" w:rsidP="005065BF">
      <w:pPr>
        <w:pStyle w:val="afffc"/>
        <w:spacing w:after="0"/>
        <w:rPr>
          <w:rFonts w:ascii="Times New Roman" w:hAnsi="Times New Roman" w:cs="Times New Roman"/>
        </w:rPr>
      </w:pPr>
      <w:r>
        <w:t>локальные очистные сооружения, в том числе для очистки поверхностного стока и дренажных вод;</w:t>
      </w:r>
    </w:p>
    <w:p w:rsidR="005065BF" w:rsidRDefault="005065BF" w:rsidP="005065BF">
      <w:pPr>
        <w:pStyle w:val="afffc"/>
        <w:spacing w:after="0"/>
      </w:pPr>
      <w:r>
        <w:t>коммунальные объекты и объекты инженерно-технического назначения, связанные с обслуживанием объектов, расположенных в данной территориальной зоне.</w:t>
      </w:r>
    </w:p>
    <w:p w:rsidR="005065BF" w:rsidRDefault="005065BF" w:rsidP="005065BF"/>
    <w:p w:rsidR="005065BF" w:rsidRDefault="005065BF" w:rsidP="005065BF">
      <w:pPr>
        <w:rPr>
          <w:b/>
          <w:i/>
        </w:rPr>
      </w:pPr>
      <w:r>
        <w:rPr>
          <w:b/>
          <w:i/>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5065BF" w:rsidRDefault="005065BF" w:rsidP="005065BF">
      <w:pPr>
        <w:ind w:firstLine="709"/>
      </w:pPr>
      <w:r>
        <w:rPr>
          <w:b/>
          <w:i/>
        </w:rPr>
        <w:lastRenderedPageBreak/>
        <w:t xml:space="preserve">  </w:t>
      </w:r>
      <w:r>
        <w:t xml:space="preserve">определяются в соответствии с требованиями технических регламентов, СН, СНиП, СанПиН </w:t>
      </w:r>
      <w:r>
        <w:rPr>
          <w:b/>
        </w:rPr>
        <w:t xml:space="preserve"> </w:t>
      </w:r>
      <w:r>
        <w:t>и других нормативных документов;</w:t>
      </w:r>
    </w:p>
    <w:p w:rsidR="005065BF" w:rsidRDefault="005065BF" w:rsidP="005065BF">
      <w:r>
        <w:t xml:space="preserve">           минимальное количество машино-мест  для временного хранения легковых автомобилей на территории зоны объектов размещения отходов потребления</w:t>
      </w:r>
      <w:r>
        <w:rPr>
          <w:b/>
        </w:rPr>
        <w:t xml:space="preserve"> </w:t>
      </w:r>
      <w:r>
        <w:t xml:space="preserve">определяется в соответствии с технологическими требованиями к разработке проектов  предприятий санитарно-технического назначения. </w:t>
      </w:r>
    </w:p>
    <w:p w:rsidR="005065BF" w:rsidRDefault="005065BF" w:rsidP="005065BF">
      <w:pPr>
        <w:rPr>
          <w:b/>
        </w:rPr>
      </w:pPr>
      <w:r>
        <w:rPr>
          <w:b/>
        </w:rPr>
        <w:t xml:space="preserve">         Примечание</w:t>
      </w:r>
    </w:p>
    <w:p w:rsidR="005065BF" w:rsidRDefault="005065BF" w:rsidP="005065BF">
      <w:pPr>
        <w:ind w:firstLine="709"/>
      </w:pPr>
      <w:bookmarkStart w:id="165" w:name="_Toc353484787"/>
      <w:bookmarkStart w:id="166" w:name="_Toc353477739"/>
      <w:bookmarkStart w:id="167" w:name="_Toc353474106"/>
      <w:r>
        <w:t xml:space="preserve">Границы зоны объектов размещения отходов потребления отображаются на карте градостроительного зонирования Серебрянского сельсовета после их уточнения.  </w:t>
      </w:r>
      <w:r>
        <w:rPr>
          <w:spacing w:val="-4"/>
        </w:rPr>
        <w:t>Внесение изменений</w:t>
      </w:r>
      <w:r>
        <w:t xml:space="preserve"> в настоящие  Правила в части</w:t>
      </w:r>
      <w:r>
        <w:rPr>
          <w:spacing w:val="-4"/>
        </w:rPr>
        <w:t xml:space="preserve"> карты  градостроительного зонирования осуществляется</w:t>
      </w:r>
      <w:r>
        <w:t xml:space="preserve"> в соответствии со статьёй 22 настоящих Правил.</w:t>
      </w:r>
    </w:p>
    <w:p w:rsidR="005065BF" w:rsidRDefault="005065BF" w:rsidP="005065BF">
      <w:pPr>
        <w:pStyle w:val="4"/>
        <w:rPr>
          <w:rFonts w:ascii="Times New Roman" w:hAnsi="Times New Roman"/>
          <w:sz w:val="24"/>
          <w:szCs w:val="24"/>
        </w:rPr>
      </w:pPr>
      <w:bookmarkStart w:id="168" w:name="_Toc367786718"/>
      <w:r>
        <w:rPr>
          <w:sz w:val="24"/>
          <w:szCs w:val="24"/>
        </w:rPr>
        <w:t>Статья 56. Зона скотомогильников (С-3)</w:t>
      </w:r>
      <w:bookmarkEnd w:id="165"/>
      <w:bookmarkEnd w:id="166"/>
      <w:bookmarkEnd w:id="167"/>
      <w:bookmarkEnd w:id="168"/>
    </w:p>
    <w:p w:rsidR="005065BF" w:rsidRDefault="005065BF" w:rsidP="005065BF">
      <w:pPr>
        <w:pStyle w:val="aa"/>
        <w:ind w:firstLine="709"/>
        <w:rPr>
          <w:iCs/>
        </w:rPr>
      </w:pPr>
    </w:p>
    <w:p w:rsidR="005065BF" w:rsidRDefault="005065BF" w:rsidP="005065BF">
      <w:pPr>
        <w:pStyle w:val="aa"/>
        <w:ind w:firstLine="709"/>
      </w:pPr>
      <w:r>
        <w:t xml:space="preserve">Зона включает в себя участки территории поселения, предназначенные для размещения скотомогильников. </w:t>
      </w:r>
    </w:p>
    <w:p w:rsidR="005065BF" w:rsidRDefault="005065BF" w:rsidP="005065BF">
      <w:pPr>
        <w:pStyle w:val="aa"/>
        <w:ind w:firstLine="709"/>
      </w:pPr>
    </w:p>
    <w:p w:rsidR="005065BF" w:rsidRDefault="005065BF" w:rsidP="005065BF">
      <w:pPr>
        <w:pStyle w:val="aa"/>
        <w:rPr>
          <w:b/>
          <w:i/>
        </w:rPr>
      </w:pPr>
      <w:r>
        <w:rPr>
          <w:b/>
          <w:i/>
        </w:rPr>
        <w:t>Основные виды разрешённого использования:</w:t>
      </w:r>
    </w:p>
    <w:p w:rsidR="005065BF" w:rsidRDefault="005065BF" w:rsidP="005065BF">
      <w:pPr>
        <w:pStyle w:val="aa"/>
        <w:ind w:firstLine="709"/>
      </w:pPr>
      <w:r>
        <w:t>скотомогильники (биотермические ямы);</w:t>
      </w:r>
    </w:p>
    <w:p w:rsidR="005065BF" w:rsidRDefault="005065BF" w:rsidP="005065BF">
      <w:pPr>
        <w:pStyle w:val="aa"/>
        <w:ind w:firstLine="709"/>
      </w:pPr>
      <w:r>
        <w:t>помещения для вскрытия трупов животных, хранение дезинфицирующих средств, инвентаря, спецодежды и инструментов.</w:t>
      </w:r>
    </w:p>
    <w:p w:rsidR="005065BF" w:rsidRDefault="005065BF" w:rsidP="005065BF">
      <w:pPr>
        <w:pStyle w:val="aa"/>
        <w:ind w:firstLine="709"/>
      </w:pPr>
    </w:p>
    <w:p w:rsidR="005065BF" w:rsidRDefault="005065BF" w:rsidP="005065BF">
      <w:pPr>
        <w:pStyle w:val="aa"/>
        <w:rPr>
          <w:b/>
          <w:i/>
        </w:rPr>
      </w:pPr>
      <w:r>
        <w:rPr>
          <w:b/>
          <w:i/>
        </w:rPr>
        <w:t>Условно разрешённые виды использования:</w:t>
      </w:r>
    </w:p>
    <w:p w:rsidR="005065BF" w:rsidRDefault="005065BF" w:rsidP="005065BF">
      <w:pPr>
        <w:pStyle w:val="aa"/>
        <w:ind w:firstLine="709"/>
      </w:pPr>
      <w:r>
        <w:t>не устанавливаются.</w:t>
      </w:r>
    </w:p>
    <w:p w:rsidR="005065BF" w:rsidRDefault="005065BF" w:rsidP="005065BF">
      <w:pPr>
        <w:pStyle w:val="aa"/>
        <w:ind w:firstLine="709"/>
        <w:rPr>
          <w:b/>
        </w:rPr>
      </w:pPr>
    </w:p>
    <w:p w:rsidR="005065BF" w:rsidRDefault="005065BF" w:rsidP="005065BF">
      <w:pPr>
        <w:pStyle w:val="aa"/>
        <w:rPr>
          <w:b/>
          <w:i/>
        </w:rPr>
      </w:pPr>
      <w:r>
        <w:rPr>
          <w:b/>
          <w:i/>
        </w:rPr>
        <w:t>Вспомогательные виды разрешённого использования:</w:t>
      </w:r>
    </w:p>
    <w:p w:rsidR="005065BF" w:rsidRDefault="005065BF" w:rsidP="005065BF">
      <w:pPr>
        <w:pStyle w:val="aa"/>
        <w:ind w:firstLine="709"/>
      </w:pPr>
      <w:r>
        <w:t>объекты инженерно-технического назначения, связанные с обслуживанием объектов, расположенных в данной территориальной зоне;</w:t>
      </w:r>
    </w:p>
    <w:p w:rsidR="005065BF" w:rsidRDefault="005065BF" w:rsidP="005065BF">
      <w:pPr>
        <w:pStyle w:val="aa"/>
        <w:ind w:firstLine="709"/>
      </w:pPr>
      <w:r>
        <w:t>ограждения.</w:t>
      </w:r>
    </w:p>
    <w:p w:rsidR="005065BF" w:rsidRDefault="005065BF" w:rsidP="005065BF">
      <w:pPr>
        <w:pStyle w:val="aa"/>
        <w:ind w:firstLine="709"/>
      </w:pPr>
    </w:p>
    <w:p w:rsidR="005065BF" w:rsidRDefault="005065BF" w:rsidP="005065BF">
      <w:pPr>
        <w:pStyle w:val="aa"/>
        <w:rPr>
          <w:b/>
          <w:i/>
        </w:rPr>
      </w:pPr>
      <w:r>
        <w:rPr>
          <w:b/>
          <w:i/>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5065BF" w:rsidRDefault="005065BF" w:rsidP="005065BF">
      <w:pPr>
        <w:pStyle w:val="aa"/>
        <w:ind w:firstLine="709"/>
      </w:pPr>
      <w:r>
        <w:rPr>
          <w:i/>
        </w:rPr>
        <w:t xml:space="preserve">  </w:t>
      </w:r>
      <w:r>
        <w:t>определяются в соответствии с требованиями технических регламентов, СН, СНиП, СанПиН  и других нормативных документов.</w:t>
      </w:r>
    </w:p>
    <w:p w:rsidR="005065BF" w:rsidRDefault="005065BF" w:rsidP="005065BF">
      <w:pPr>
        <w:rPr>
          <w:b/>
        </w:rPr>
      </w:pPr>
      <w:r>
        <w:rPr>
          <w:b/>
        </w:rPr>
        <w:t xml:space="preserve">         Примечание</w:t>
      </w:r>
    </w:p>
    <w:p w:rsidR="005065BF" w:rsidRDefault="005065BF" w:rsidP="005065BF">
      <w:pPr>
        <w:ind w:firstLine="709"/>
      </w:pPr>
      <w:r>
        <w:t xml:space="preserve">Границы зоны скотомогильников отображаются на карте градостроительного зонирования Серебрянского сельсовета после их уточнения.  </w:t>
      </w:r>
      <w:r>
        <w:rPr>
          <w:spacing w:val="-4"/>
        </w:rPr>
        <w:t>Внесение изменений</w:t>
      </w:r>
      <w:r>
        <w:t xml:space="preserve"> в настоящие  Правила в части</w:t>
      </w:r>
      <w:r>
        <w:rPr>
          <w:spacing w:val="-4"/>
        </w:rPr>
        <w:t xml:space="preserve"> карты  градостроительного зонирования осуществляется</w:t>
      </w:r>
      <w:r>
        <w:t xml:space="preserve"> в соответствии со статьёй 22 настоящих Правил.</w:t>
      </w:r>
    </w:p>
    <w:p w:rsidR="005065BF" w:rsidRDefault="005065BF" w:rsidP="005065BF">
      <w:pPr>
        <w:pStyle w:val="aa"/>
        <w:ind w:firstLine="709"/>
      </w:pPr>
    </w:p>
    <w:p w:rsidR="005065BF" w:rsidRDefault="005065BF" w:rsidP="005065BF">
      <w:pPr>
        <w:pStyle w:val="aa"/>
        <w:ind w:firstLine="709"/>
        <w:jc w:val="center"/>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ind w:firstLine="709"/>
        <w:rPr>
          <w:b/>
        </w:rPr>
      </w:pPr>
    </w:p>
    <w:p w:rsidR="005065BF" w:rsidRDefault="005065BF" w:rsidP="005065BF">
      <w:pPr>
        <w:pStyle w:val="30"/>
        <w:rPr>
          <w:rFonts w:ascii="Times New Roman" w:hAnsi="Times New Roman"/>
          <w:sz w:val="24"/>
          <w:szCs w:val="24"/>
        </w:rPr>
      </w:pPr>
      <w:bookmarkStart w:id="169" w:name="_Toc367786719"/>
      <w:r>
        <w:rPr>
          <w:rFonts w:ascii="Times New Roman" w:hAnsi="Times New Roman"/>
          <w:sz w:val="24"/>
          <w:szCs w:val="24"/>
        </w:rPr>
        <w:t>Глава 11. Градостроительные регламенты в части ограничений использования земельных участков и объектов капитального строительства</w:t>
      </w:r>
      <w:bookmarkEnd w:id="169"/>
    </w:p>
    <w:p w:rsidR="005065BF" w:rsidRDefault="005065BF" w:rsidP="005065BF">
      <w:pPr>
        <w:pStyle w:val="4"/>
        <w:rPr>
          <w:rFonts w:ascii="Times New Roman" w:hAnsi="Times New Roman"/>
          <w:sz w:val="24"/>
          <w:szCs w:val="24"/>
        </w:rPr>
      </w:pPr>
      <w:bookmarkStart w:id="170" w:name="_Toc367786720"/>
      <w:bookmarkStart w:id="171" w:name="_Toc221604226"/>
      <w:bookmarkStart w:id="172" w:name="_Toc142113865"/>
      <w:bookmarkStart w:id="173" w:name="_Toc142107842"/>
      <w:bookmarkStart w:id="174" w:name="_Toc142029224"/>
      <w:bookmarkStart w:id="175" w:name="_Toc142028933"/>
      <w:r>
        <w:rPr>
          <w:sz w:val="24"/>
          <w:szCs w:val="24"/>
        </w:rPr>
        <w:t>Статья 57.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bookmarkEnd w:id="170"/>
      <w:bookmarkEnd w:id="171"/>
      <w:bookmarkEnd w:id="172"/>
      <w:bookmarkEnd w:id="173"/>
      <w:bookmarkEnd w:id="174"/>
      <w:bookmarkEnd w:id="175"/>
    </w:p>
    <w:p w:rsidR="005065BF" w:rsidRDefault="005065BF" w:rsidP="005065BF"/>
    <w:p w:rsidR="005065BF" w:rsidRDefault="005065BF" w:rsidP="005065BF">
      <w:pPr>
        <w:ind w:firstLine="720"/>
      </w:pPr>
      <w:r>
        <w:t>1. На территории зон санитарной охраны источников питьевого водоснабжения (далее –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5065BF" w:rsidRDefault="005065BF" w:rsidP="005065BF">
      <w:pPr>
        <w:ind w:firstLine="720"/>
      </w:pPr>
      <w:r>
        <w:t>2. Принципиальное содержание указанного режима установлено</w:t>
      </w:r>
      <w:r>
        <w:rPr>
          <w:bCs/>
          <w:kern w:val="36"/>
        </w:rPr>
        <w:t xml:space="preserve"> СанПиН 2.1.4.1110-02 («Зоны санитарной охраны источников водоснабжения и водопроводов питьевого назначения»)</w:t>
      </w:r>
      <w:r>
        <w:t>. При наличии соответствующего обоснования содержание указанного режима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настоящие Правила.</w:t>
      </w:r>
    </w:p>
    <w:p w:rsidR="005065BF" w:rsidRDefault="005065BF" w:rsidP="005065BF">
      <w:pPr>
        <w:ind w:firstLine="720"/>
      </w:pPr>
      <w:r>
        <w:t>3. 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rsidR="005065BF" w:rsidRDefault="005065BF" w:rsidP="005065BF">
      <w:pPr>
        <w:ind w:firstLine="720"/>
      </w:pPr>
      <w:r>
        <w:t>3.1. Мероприятия на территории ЗСО подземных источников водоснабжения:</w:t>
      </w:r>
    </w:p>
    <w:p w:rsidR="005065BF" w:rsidRDefault="005065BF" w:rsidP="005065BF">
      <w:pPr>
        <w:pStyle w:val="125"/>
        <w:spacing w:before="0"/>
        <w:ind w:firstLine="720"/>
        <w:rPr>
          <w:szCs w:val="24"/>
        </w:rPr>
      </w:pPr>
      <w:r>
        <w:rPr>
          <w:szCs w:val="24"/>
        </w:rPr>
        <w:t>3.1.1. Мероприятия по первому поясу ЗСО подземных источников водоснабжения (далее – первый пояс ЗСО):</w:t>
      </w:r>
    </w:p>
    <w:p w:rsidR="005065BF" w:rsidRDefault="005065BF" w:rsidP="005065BF">
      <w:pPr>
        <w:pStyle w:val="125"/>
        <w:spacing w:before="0"/>
        <w:ind w:firstLine="720"/>
        <w:rPr>
          <w:szCs w:val="24"/>
        </w:rPr>
      </w:pPr>
      <w:r>
        <w:rPr>
          <w:szCs w:val="24"/>
        </w:rPr>
        <w:lastRenderedPageBreak/>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5065BF" w:rsidRDefault="005065BF" w:rsidP="005065BF">
      <w:pPr>
        <w:pStyle w:val="125"/>
        <w:spacing w:before="0"/>
        <w:ind w:firstLine="720"/>
        <w:rPr>
          <w:szCs w:val="24"/>
        </w:rPr>
      </w:pPr>
      <w:r>
        <w:rPr>
          <w:szCs w:val="24"/>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5065BF" w:rsidRDefault="005065BF" w:rsidP="005065BF">
      <w:pPr>
        <w:pStyle w:val="125"/>
        <w:spacing w:before="0"/>
        <w:ind w:firstLine="720"/>
        <w:rPr>
          <w:szCs w:val="24"/>
        </w:rPr>
      </w:pPr>
      <w:r>
        <w:rPr>
          <w:szCs w:val="24"/>
        </w:rP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5065BF" w:rsidRDefault="005065BF" w:rsidP="005065BF">
      <w:pPr>
        <w:pStyle w:val="125"/>
        <w:spacing w:before="0"/>
        <w:ind w:firstLine="720"/>
        <w:rPr>
          <w:szCs w:val="24"/>
        </w:rPr>
      </w:pPr>
      <w:r>
        <w:rPr>
          <w:szCs w:val="24"/>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5065BF" w:rsidRDefault="005065BF" w:rsidP="005065BF">
      <w:pPr>
        <w:pStyle w:val="125"/>
        <w:spacing w:before="0"/>
        <w:ind w:firstLine="720"/>
        <w:rPr>
          <w:szCs w:val="24"/>
        </w:rPr>
      </w:pPr>
      <w:r>
        <w:rPr>
          <w:szCs w:val="24"/>
        </w:rPr>
        <w:t>4) водопроводные сооружения должны быть оборудованы с учётом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5065BF" w:rsidRDefault="005065BF" w:rsidP="005065BF">
      <w:pPr>
        <w:pStyle w:val="125"/>
        <w:spacing w:before="0"/>
        <w:ind w:firstLine="720"/>
        <w:rPr>
          <w:szCs w:val="24"/>
        </w:rPr>
      </w:pPr>
      <w:r>
        <w:rPr>
          <w:szCs w:val="24"/>
        </w:rPr>
        <w:t>5)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5065BF" w:rsidRDefault="005065BF" w:rsidP="005065BF">
      <w:pPr>
        <w:pStyle w:val="125"/>
        <w:spacing w:before="0"/>
        <w:ind w:firstLine="720"/>
        <w:rPr>
          <w:szCs w:val="24"/>
        </w:rPr>
      </w:pPr>
      <w:r>
        <w:rPr>
          <w:szCs w:val="24"/>
        </w:rPr>
        <w:t>3.1.2. Мероприятия по второму и третьему поясам ЗСО подземных источников водоснабжения (далее соответственно – второй пояс ЗСО, третий пояс ЗСО):</w:t>
      </w:r>
    </w:p>
    <w:p w:rsidR="005065BF" w:rsidRDefault="005065BF" w:rsidP="005065BF">
      <w:pPr>
        <w:pStyle w:val="125"/>
        <w:spacing w:before="0"/>
        <w:ind w:firstLine="720"/>
        <w:rPr>
          <w:szCs w:val="24"/>
        </w:rPr>
      </w:pPr>
      <w:r>
        <w:rPr>
          <w:szCs w:val="24"/>
        </w:rP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5065BF" w:rsidRDefault="005065BF" w:rsidP="005065BF">
      <w:pPr>
        <w:pStyle w:val="125"/>
        <w:spacing w:before="0"/>
        <w:ind w:firstLine="720"/>
        <w:rPr>
          <w:szCs w:val="24"/>
        </w:rPr>
      </w:pPr>
      <w:r>
        <w:rPr>
          <w:szCs w:val="24"/>
        </w:rPr>
        <w:t>2) 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санитарно-эпидемиологического надзора;</w:t>
      </w:r>
    </w:p>
    <w:p w:rsidR="005065BF" w:rsidRDefault="005065BF" w:rsidP="005065BF">
      <w:pPr>
        <w:pStyle w:val="125"/>
        <w:spacing w:before="0"/>
        <w:ind w:firstLine="720"/>
        <w:rPr>
          <w:szCs w:val="24"/>
        </w:rPr>
      </w:pPr>
      <w:r>
        <w:rPr>
          <w:szCs w:val="24"/>
        </w:rPr>
        <w:t>3) Запрещение закачки отработанных вод в подземные горизонты, подземного складирования твердых отходов и разработки недр;</w:t>
      </w:r>
    </w:p>
    <w:p w:rsidR="005065BF" w:rsidRDefault="005065BF" w:rsidP="005065BF">
      <w:pPr>
        <w:pStyle w:val="125"/>
        <w:spacing w:before="0"/>
        <w:ind w:firstLine="720"/>
        <w:rPr>
          <w:szCs w:val="24"/>
        </w:rPr>
      </w:pPr>
      <w:r>
        <w:rPr>
          <w:szCs w:val="24"/>
        </w:rPr>
        <w:t>4) Запрещение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5065BF" w:rsidRDefault="005065BF" w:rsidP="005065BF">
      <w:pPr>
        <w:pStyle w:val="125"/>
        <w:spacing w:before="0"/>
        <w:ind w:firstLine="720"/>
        <w:rPr>
          <w:szCs w:val="24"/>
        </w:rPr>
      </w:pPr>
      <w:r>
        <w:rPr>
          <w:szCs w:val="24"/>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органов государственного санитарно-эпидемиологического надзора, выданного с учетом заключения органов геологического контроля;</w:t>
      </w:r>
    </w:p>
    <w:p w:rsidR="005065BF" w:rsidRDefault="005065BF" w:rsidP="005065BF">
      <w:pPr>
        <w:pStyle w:val="125"/>
        <w:spacing w:before="0"/>
        <w:ind w:firstLine="720"/>
        <w:rPr>
          <w:szCs w:val="24"/>
        </w:rPr>
      </w:pPr>
      <w:r>
        <w:rPr>
          <w:szCs w:val="24"/>
        </w:rPr>
        <w:t>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5065BF" w:rsidRDefault="005065BF" w:rsidP="005065BF">
      <w:pPr>
        <w:pStyle w:val="125"/>
        <w:spacing w:before="0"/>
        <w:ind w:firstLine="720"/>
        <w:rPr>
          <w:szCs w:val="24"/>
        </w:rPr>
      </w:pPr>
      <w:r>
        <w:rPr>
          <w:szCs w:val="24"/>
        </w:rPr>
        <w:t>3.1.3. Мероприятия по второму поясу ЗСО:</w:t>
      </w:r>
    </w:p>
    <w:p w:rsidR="005065BF" w:rsidRDefault="005065BF" w:rsidP="005065BF">
      <w:pPr>
        <w:pStyle w:val="125"/>
        <w:spacing w:before="0"/>
        <w:ind w:firstLine="720"/>
        <w:rPr>
          <w:szCs w:val="24"/>
        </w:rPr>
      </w:pPr>
      <w:r>
        <w:rPr>
          <w:szCs w:val="24"/>
        </w:rPr>
        <w:t>Кроме мероприятий, указанных в предыдущем разделе, в пределах второго пояса ЗСО подземных источников водоснабжения подлежат выполнению следующие дополнительные мероприятия:</w:t>
      </w:r>
    </w:p>
    <w:p w:rsidR="005065BF" w:rsidRDefault="005065BF" w:rsidP="005065BF">
      <w:pPr>
        <w:pStyle w:val="125"/>
        <w:spacing w:before="0"/>
        <w:ind w:firstLine="720"/>
        <w:rPr>
          <w:szCs w:val="24"/>
        </w:rPr>
      </w:pPr>
      <w:r>
        <w:rPr>
          <w:szCs w:val="24"/>
        </w:rPr>
        <w:t>1) не допускается:</w:t>
      </w:r>
    </w:p>
    <w:p w:rsidR="005065BF" w:rsidRDefault="005065BF" w:rsidP="005065BF">
      <w:pPr>
        <w:pStyle w:val="125"/>
        <w:spacing w:before="0"/>
        <w:ind w:firstLine="720"/>
        <w:rPr>
          <w:szCs w:val="24"/>
        </w:rPr>
      </w:pPr>
      <w:r>
        <w:rPr>
          <w:szCs w:val="24"/>
        </w:rPr>
        <w:lastRenderedPageBreak/>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5065BF" w:rsidRDefault="005065BF" w:rsidP="005065BF">
      <w:pPr>
        <w:pStyle w:val="125"/>
        <w:spacing w:before="0"/>
        <w:ind w:firstLine="720"/>
        <w:rPr>
          <w:szCs w:val="24"/>
        </w:rPr>
      </w:pPr>
      <w:r>
        <w:rPr>
          <w:szCs w:val="24"/>
        </w:rPr>
        <w:t>применение удобрений и ядохимикатов;</w:t>
      </w:r>
    </w:p>
    <w:p w:rsidR="005065BF" w:rsidRDefault="005065BF" w:rsidP="005065BF">
      <w:pPr>
        <w:pStyle w:val="125"/>
        <w:spacing w:before="0"/>
        <w:ind w:firstLine="720"/>
        <w:rPr>
          <w:szCs w:val="24"/>
        </w:rPr>
      </w:pPr>
      <w:r>
        <w:rPr>
          <w:szCs w:val="24"/>
        </w:rPr>
        <w:t>рубка леса главного пользования и реконструкции.</w:t>
      </w:r>
    </w:p>
    <w:p w:rsidR="005065BF" w:rsidRDefault="005065BF" w:rsidP="005065BF">
      <w:pPr>
        <w:pStyle w:val="125"/>
        <w:spacing w:before="0"/>
        <w:ind w:firstLine="720"/>
        <w:rPr>
          <w:szCs w:val="24"/>
        </w:rPr>
      </w:pPr>
      <w:r>
        <w:rPr>
          <w:szCs w:val="24"/>
        </w:rPr>
        <w:t>2) выполнение мероприятий по санитарному благоустройству территории насельсоветенных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5065BF" w:rsidRDefault="005065BF" w:rsidP="005065BF">
      <w:pPr>
        <w:ind w:firstLine="720"/>
      </w:pPr>
      <w:r>
        <w:t>3.2. Мероприятия на территории ЗСО поверхностных источников водоснабжения:</w:t>
      </w:r>
    </w:p>
    <w:p w:rsidR="005065BF" w:rsidRDefault="005065BF" w:rsidP="005065BF">
      <w:pPr>
        <w:pStyle w:val="125"/>
        <w:spacing w:before="0"/>
        <w:ind w:firstLine="720"/>
        <w:rPr>
          <w:szCs w:val="24"/>
        </w:rPr>
      </w:pPr>
      <w:r>
        <w:rPr>
          <w:szCs w:val="24"/>
        </w:rPr>
        <w:t>3.2.1. Мероприятия по первому поясу ЗСО поверхностных источников водоснабжения (далее – первый пояс ЗСО):</w:t>
      </w:r>
    </w:p>
    <w:p w:rsidR="005065BF" w:rsidRDefault="005065BF" w:rsidP="005065BF">
      <w:pPr>
        <w:pStyle w:val="125"/>
        <w:spacing w:before="0"/>
        <w:ind w:firstLine="720"/>
        <w:rPr>
          <w:szCs w:val="24"/>
        </w:rPr>
      </w:pPr>
      <w:r>
        <w:rPr>
          <w:szCs w:val="24"/>
        </w:rPr>
        <w:t>1) на территории первого пояса ЗСО должны предусматриваться мероприятия, установленные для ЗСО подземных источников водоснабжения (указанные в пункте 3.1 настоящей статьи);</w:t>
      </w:r>
    </w:p>
    <w:p w:rsidR="005065BF" w:rsidRDefault="005065BF" w:rsidP="005065BF">
      <w:pPr>
        <w:pStyle w:val="125"/>
        <w:spacing w:before="0"/>
        <w:ind w:firstLine="720"/>
        <w:rPr>
          <w:szCs w:val="24"/>
        </w:rPr>
      </w:pPr>
      <w:r>
        <w:rPr>
          <w:szCs w:val="24"/>
        </w:rPr>
        <w:t>2) не допускается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rsidR="005065BF" w:rsidRDefault="005065BF" w:rsidP="005065BF">
      <w:pPr>
        <w:pStyle w:val="125"/>
        <w:spacing w:before="0"/>
        <w:ind w:firstLine="720"/>
        <w:rPr>
          <w:szCs w:val="24"/>
        </w:rPr>
      </w:pPr>
      <w:r>
        <w:rPr>
          <w:szCs w:val="24"/>
        </w:rPr>
        <w:t>Акватория первого пояса ЗСО ограждается буями и другими предупредительными знаками. На судоходных водоемах над водоприемником должны устанавливаться бакены с освещением.</w:t>
      </w:r>
    </w:p>
    <w:p w:rsidR="005065BF" w:rsidRDefault="005065BF" w:rsidP="005065BF">
      <w:pPr>
        <w:pStyle w:val="125"/>
        <w:spacing w:before="0"/>
        <w:ind w:firstLine="720"/>
        <w:rPr>
          <w:szCs w:val="24"/>
        </w:rPr>
      </w:pPr>
      <w:r>
        <w:rPr>
          <w:szCs w:val="24"/>
        </w:rPr>
        <w:t>3.2.2. Мероприятия по второму и третьему поясам ЗСО поверхностных источников водоснабжения (далее соответственно – второй пояс ЗСО, третий пояс ЗСО):</w:t>
      </w:r>
    </w:p>
    <w:p w:rsidR="005065BF" w:rsidRDefault="005065BF" w:rsidP="005065BF">
      <w:pPr>
        <w:pStyle w:val="125"/>
        <w:spacing w:before="0"/>
        <w:ind w:firstLine="720"/>
        <w:rPr>
          <w:szCs w:val="24"/>
        </w:rPr>
      </w:pPr>
      <w:r>
        <w:rPr>
          <w:szCs w:val="24"/>
        </w:rPr>
        <w:t xml:space="preserve">1) выявление объектов, загрязняющих источники водоснабжения, с разработкой конкретных водоохранных мероприятий, обеспеченных источниками финансирования, подрядными организациями и согласованных с Управлением Федеральной службы по надзору в сфере защиты прав потребителей и благополучия человека по Новосибирской области (далее – Управление Роспотребнадзора по Новосибирской области);  </w:t>
      </w:r>
    </w:p>
    <w:p w:rsidR="005065BF" w:rsidRDefault="005065BF" w:rsidP="005065BF">
      <w:pPr>
        <w:pStyle w:val="125"/>
        <w:spacing w:before="0"/>
        <w:ind w:firstLine="720"/>
        <w:rPr>
          <w:szCs w:val="24"/>
        </w:rPr>
      </w:pPr>
      <w:r>
        <w:rPr>
          <w:szCs w:val="24"/>
        </w:rPr>
        <w:t>2) 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5065BF" w:rsidRDefault="005065BF" w:rsidP="005065BF">
      <w:pPr>
        <w:pStyle w:val="125"/>
        <w:spacing w:before="0"/>
        <w:ind w:firstLine="720"/>
        <w:rPr>
          <w:szCs w:val="24"/>
        </w:rPr>
      </w:pPr>
      <w:r>
        <w:rPr>
          <w:szCs w:val="24"/>
        </w:rPr>
        <w:t>3)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5065BF" w:rsidRDefault="005065BF" w:rsidP="005065BF">
      <w:pPr>
        <w:pStyle w:val="125"/>
        <w:spacing w:before="0"/>
        <w:ind w:firstLine="720"/>
        <w:rPr>
          <w:szCs w:val="24"/>
        </w:rPr>
      </w:pPr>
      <w:r>
        <w:rPr>
          <w:szCs w:val="24"/>
        </w:rPr>
        <w:t>4) все работы, в том числе добыча песка, гравия, дноуглубительные работы, в пределах акватории ЗСО допускаются по согласованию с Управлением Роспотребнадзора по Новосибирской области лишь при обосновании гидрологическими расчетами отсутствия ухудшения качества воды в створе водозабора;</w:t>
      </w:r>
    </w:p>
    <w:p w:rsidR="005065BF" w:rsidRDefault="005065BF" w:rsidP="005065BF">
      <w:pPr>
        <w:pStyle w:val="125"/>
        <w:spacing w:before="0"/>
        <w:ind w:firstLine="720"/>
        <w:rPr>
          <w:szCs w:val="24"/>
        </w:rPr>
      </w:pPr>
      <w:r>
        <w:rPr>
          <w:szCs w:val="24"/>
        </w:rPr>
        <w:t>5) использование химических методов борьбы с эвтрофикацией водоемов допускается при условии применения препаратов, имеющих положительное санитарно-эпидемиологическое заключение;</w:t>
      </w:r>
    </w:p>
    <w:p w:rsidR="005065BF" w:rsidRDefault="005065BF" w:rsidP="005065BF">
      <w:pPr>
        <w:pStyle w:val="125"/>
        <w:spacing w:before="0"/>
        <w:ind w:firstLine="720"/>
        <w:rPr>
          <w:szCs w:val="24"/>
        </w:rPr>
      </w:pPr>
      <w:r>
        <w:rPr>
          <w:szCs w:val="24"/>
        </w:rPr>
        <w:t>3.2.3. Мероприятия по второму поясу ЗСО:</w:t>
      </w:r>
    </w:p>
    <w:p w:rsidR="005065BF" w:rsidRDefault="005065BF" w:rsidP="005065BF">
      <w:pPr>
        <w:pStyle w:val="125"/>
        <w:spacing w:before="0"/>
        <w:ind w:firstLine="720"/>
        <w:rPr>
          <w:szCs w:val="24"/>
        </w:rPr>
      </w:pPr>
      <w:r>
        <w:rPr>
          <w:szCs w:val="24"/>
        </w:rPr>
        <w:t>Кроме мероприятий, указанных в предыдущем разделе, в пределах второго пояса ЗСО поверхностных источников водоснабжения подлежат выполнению следующие мероприятия:</w:t>
      </w:r>
    </w:p>
    <w:p w:rsidR="005065BF" w:rsidRDefault="005065BF" w:rsidP="005065BF">
      <w:pPr>
        <w:pStyle w:val="125"/>
        <w:spacing w:before="0"/>
        <w:ind w:firstLine="720"/>
        <w:rPr>
          <w:szCs w:val="24"/>
        </w:rPr>
      </w:pPr>
      <w:r>
        <w:rPr>
          <w:szCs w:val="24"/>
        </w:rPr>
        <w:t>1) запрещение размещения складов горюче-смазочных материалов, ядохимикатов и минеральных удобрений, накопителей промышленных стоков, шламохранилищ и других объектов, обусловливающих опасность химического загрязнения подземных вод.</w:t>
      </w:r>
    </w:p>
    <w:p w:rsidR="005065BF" w:rsidRDefault="005065BF" w:rsidP="005065BF">
      <w:pPr>
        <w:pStyle w:val="125"/>
        <w:spacing w:before="0"/>
        <w:ind w:firstLine="720"/>
        <w:rPr>
          <w:szCs w:val="24"/>
        </w:rPr>
      </w:pPr>
      <w:r>
        <w:rPr>
          <w:szCs w:val="24"/>
        </w:rPr>
        <w:t>Размещение таких объектов допускается в пределах третьего пояса ЗСО только при использовании защищённых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w:t>
      </w:r>
      <w:r>
        <w:rPr>
          <w:szCs w:val="24"/>
        </w:rPr>
        <w:lastRenderedPageBreak/>
        <w:t>эпидемиологического надзора, выданного с учётом заключения органов геологического контроля;</w:t>
      </w:r>
    </w:p>
    <w:p w:rsidR="005065BF" w:rsidRDefault="005065BF" w:rsidP="005065BF">
      <w:pPr>
        <w:pStyle w:val="125"/>
        <w:spacing w:before="0"/>
        <w:ind w:firstLine="720"/>
        <w:rPr>
          <w:szCs w:val="24"/>
        </w:rPr>
      </w:pPr>
      <w:r>
        <w:rPr>
          <w:szCs w:val="24"/>
        </w:rPr>
        <w:t>2)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5065BF" w:rsidRDefault="005065BF" w:rsidP="005065BF">
      <w:pPr>
        <w:pStyle w:val="125"/>
        <w:spacing w:before="0"/>
        <w:ind w:firstLine="720"/>
        <w:rPr>
          <w:szCs w:val="24"/>
        </w:rPr>
      </w:pPr>
      <w:r>
        <w:rPr>
          <w:szCs w:val="24"/>
        </w:rPr>
        <w:t>3) выполнение мероприятий по санитарному благоустройству территории насельсоветенных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5065BF" w:rsidRDefault="005065BF" w:rsidP="005065BF">
      <w:pPr>
        <w:pStyle w:val="125"/>
        <w:spacing w:before="0"/>
        <w:ind w:firstLine="720"/>
        <w:rPr>
          <w:szCs w:val="24"/>
        </w:rPr>
      </w:pPr>
      <w:r>
        <w:rPr>
          <w:szCs w:val="24"/>
        </w:rPr>
        <w:t>4)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rsidR="005065BF" w:rsidRDefault="005065BF" w:rsidP="005065BF">
      <w:pPr>
        <w:pStyle w:val="125"/>
        <w:spacing w:before="0"/>
        <w:ind w:firstLine="720"/>
        <w:rPr>
          <w:szCs w:val="24"/>
        </w:rPr>
      </w:pPr>
      <w:r>
        <w:rPr>
          <w:szCs w:val="24"/>
        </w:rPr>
        <w:t xml:space="preserve">5)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Pr>
            <w:szCs w:val="24"/>
          </w:rPr>
          <w:t>500 м</w:t>
        </w:r>
      </w:smartTag>
      <w:r>
        <w:rPr>
          <w:szCs w:val="24"/>
        </w:rPr>
        <w:t>, которое может привести к ухудшению качества или уменьшению количества воды источника водоснабжения;</w:t>
      </w:r>
    </w:p>
    <w:p w:rsidR="005065BF" w:rsidRDefault="005065BF" w:rsidP="005065BF">
      <w:pPr>
        <w:pStyle w:val="125"/>
        <w:spacing w:before="0"/>
        <w:ind w:firstLine="720"/>
        <w:rPr>
          <w:szCs w:val="24"/>
        </w:rPr>
      </w:pPr>
      <w:r>
        <w:rPr>
          <w:szCs w:val="24"/>
        </w:rPr>
        <w:t>6)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rsidR="005065BF" w:rsidRDefault="005065BF" w:rsidP="005065BF">
      <w:pPr>
        <w:pStyle w:val="125"/>
        <w:spacing w:before="0"/>
        <w:ind w:firstLine="720"/>
        <w:rPr>
          <w:szCs w:val="24"/>
        </w:rPr>
      </w:pPr>
      <w:r>
        <w:rPr>
          <w:szCs w:val="24"/>
        </w:rPr>
        <w:t>7) в границах второго пояса зоны санитарной охраны запрещается сброс промышленных, сельскохозяйственных, городских и ливневых сточных вод, в которых содержание химических веществ и микроорганизмов превышает установленные санитарными правилами гигиенические нормативы качества воды.</w:t>
      </w:r>
    </w:p>
    <w:p w:rsidR="005065BF" w:rsidRDefault="005065BF" w:rsidP="005065BF">
      <w:pPr>
        <w:ind w:firstLine="720"/>
      </w:pPr>
      <w:r>
        <w:t>3.3. Мероприятия по санитарно–защитной полосе водоводов:</w:t>
      </w:r>
    </w:p>
    <w:p w:rsidR="005065BF" w:rsidRDefault="005065BF" w:rsidP="005065BF">
      <w:pPr>
        <w:pStyle w:val="125"/>
        <w:spacing w:before="0"/>
        <w:ind w:firstLine="720"/>
        <w:rPr>
          <w:szCs w:val="24"/>
        </w:rPr>
      </w:pPr>
      <w:r>
        <w:rPr>
          <w:szCs w:val="24"/>
        </w:rPr>
        <w:t>1) в пределах санитарно-защитной полосы водоводов должны отсутствовать источники загрязнения почвы и грунтовых вод;</w:t>
      </w:r>
    </w:p>
    <w:p w:rsidR="005065BF" w:rsidRDefault="005065BF" w:rsidP="005065BF">
      <w:pPr>
        <w:pStyle w:val="125"/>
        <w:spacing w:before="0"/>
        <w:ind w:firstLine="720"/>
        <w:rPr>
          <w:szCs w:val="24"/>
        </w:rPr>
      </w:pPr>
      <w:r>
        <w:rPr>
          <w:szCs w:val="24"/>
        </w:rPr>
        <w:t>2)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5065BF" w:rsidRDefault="005065BF" w:rsidP="005065BF">
      <w:pPr>
        <w:pStyle w:val="4"/>
        <w:rPr>
          <w:sz w:val="24"/>
          <w:szCs w:val="24"/>
        </w:rPr>
      </w:pPr>
      <w:bookmarkStart w:id="176" w:name="_Toc367786721"/>
      <w:bookmarkStart w:id="177" w:name="_Toc221604227"/>
      <w:bookmarkStart w:id="178" w:name="_Toc142113866"/>
      <w:bookmarkStart w:id="179" w:name="_Toc142107843"/>
      <w:bookmarkStart w:id="180" w:name="_Toc142029225"/>
      <w:bookmarkStart w:id="181" w:name="_Toc142028934"/>
      <w:r>
        <w:rPr>
          <w:sz w:val="24"/>
          <w:szCs w:val="24"/>
        </w:rPr>
        <w:t>Статья 58. Ограничения использования земельных участков и объектов капитального строительства на территории водоохранных зон</w:t>
      </w:r>
      <w:bookmarkEnd w:id="176"/>
      <w:bookmarkEnd w:id="177"/>
      <w:bookmarkEnd w:id="178"/>
      <w:bookmarkEnd w:id="179"/>
      <w:bookmarkEnd w:id="180"/>
      <w:bookmarkEnd w:id="181"/>
    </w:p>
    <w:p w:rsidR="005065BF" w:rsidRDefault="005065BF" w:rsidP="005065BF"/>
    <w:p w:rsidR="005065BF" w:rsidRDefault="005065BF" w:rsidP="005065BF">
      <w:pPr>
        <w:ind w:firstLine="720"/>
      </w:pPr>
      <w:r>
        <w:t>1. На территории водоохранных зон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5065BF" w:rsidRDefault="005065BF" w:rsidP="005065BF">
      <w:pPr>
        <w:ind w:firstLine="720"/>
      </w:pPr>
      <w:r>
        <w:t>2. Содержание указанного режима определено Водным кодексом Российской Федерации. На территории водоохранных зон запрещается:</w:t>
      </w:r>
    </w:p>
    <w:p w:rsidR="005065BF" w:rsidRDefault="005065BF" w:rsidP="005065BF">
      <w:pPr>
        <w:ind w:firstLine="720"/>
      </w:pPr>
      <w:r>
        <w:t>1) использование сточных вод для удобрения почв;</w:t>
      </w:r>
    </w:p>
    <w:p w:rsidR="005065BF" w:rsidRDefault="005065BF" w:rsidP="005065BF">
      <w:pPr>
        <w:ind w:firstLine="720"/>
      </w:pPr>
      <w:r>
        <w:t>2)размещение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5065BF" w:rsidRDefault="005065BF" w:rsidP="005065BF">
      <w:pPr>
        <w:ind w:firstLine="720"/>
      </w:pPr>
      <w:r>
        <w:t>3) осуществление авиационных мер по борьбе с вредителями и болезнями растений;</w:t>
      </w:r>
    </w:p>
    <w:p w:rsidR="005065BF" w:rsidRDefault="005065BF" w:rsidP="005065BF">
      <w:pPr>
        <w:ind w:firstLine="720"/>
      </w:pPr>
      <w:r>
        <w:lastRenderedPageBreak/>
        <w:t>4) движение и стоянка автотранспортных средств (кроме специальных автотранспортных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5065BF" w:rsidRDefault="005065BF" w:rsidP="005065BF">
      <w:pPr>
        <w:ind w:firstLine="720"/>
      </w:pPr>
      <w:r>
        <w:t>3. В границах прибрежных защитных полос, наряду с вышеперечисленными ограничениями, запрещается:</w:t>
      </w:r>
    </w:p>
    <w:p w:rsidR="005065BF" w:rsidRDefault="005065BF" w:rsidP="005065BF">
      <w:pPr>
        <w:ind w:firstLine="720"/>
      </w:pPr>
      <w:r>
        <w:t>1) распашка земель;</w:t>
      </w:r>
    </w:p>
    <w:p w:rsidR="005065BF" w:rsidRDefault="005065BF" w:rsidP="005065BF">
      <w:pPr>
        <w:ind w:firstLine="720"/>
      </w:pPr>
      <w:r>
        <w:t>2) размещение отвалов размываемых грунтов;</w:t>
      </w:r>
    </w:p>
    <w:p w:rsidR="005065BF" w:rsidRDefault="005065BF" w:rsidP="005065BF">
      <w:pPr>
        <w:ind w:firstLine="720"/>
      </w:pPr>
      <w:r>
        <w:t>3) выпас сельскохозяйственных животных и организация для них летних лагерей, ванн.</w:t>
      </w:r>
    </w:p>
    <w:p w:rsidR="005065BF" w:rsidRDefault="005065BF" w:rsidP="005065BF">
      <w:pPr>
        <w:ind w:firstLine="720"/>
      </w:pPr>
      <w:r>
        <w:t>4. В границах водоохранных зон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5065BF" w:rsidRDefault="005065BF" w:rsidP="005065BF">
      <w:pPr>
        <w:pStyle w:val="4"/>
        <w:rPr>
          <w:rFonts w:ascii="Times New Roman" w:hAnsi="Times New Roman"/>
          <w:sz w:val="24"/>
          <w:szCs w:val="24"/>
        </w:rPr>
      </w:pPr>
      <w:bookmarkStart w:id="182" w:name="_Toc367786722"/>
      <w:bookmarkStart w:id="183" w:name="_Toc221604230"/>
      <w:bookmarkStart w:id="184" w:name="_Toc142113869"/>
      <w:bookmarkStart w:id="185" w:name="_Toc142107846"/>
      <w:bookmarkStart w:id="186" w:name="_Toc142029228"/>
      <w:bookmarkStart w:id="187" w:name="_Toc142028937"/>
      <w:r>
        <w:rPr>
          <w:sz w:val="24"/>
          <w:szCs w:val="24"/>
        </w:rPr>
        <w:t>Статья 59. Ограничения использования земельных участков и объектов капитального строительства на территории санитарных, защитных и санитарно-защитных зон</w:t>
      </w:r>
      <w:bookmarkEnd w:id="182"/>
      <w:bookmarkEnd w:id="183"/>
      <w:bookmarkEnd w:id="184"/>
      <w:bookmarkEnd w:id="185"/>
      <w:bookmarkEnd w:id="186"/>
      <w:bookmarkEnd w:id="187"/>
    </w:p>
    <w:p w:rsidR="005065BF" w:rsidRDefault="005065BF" w:rsidP="005065BF"/>
    <w:p w:rsidR="005065BF" w:rsidRDefault="005065BF" w:rsidP="005065BF">
      <w:pPr>
        <w:pStyle w:val="125"/>
        <w:tabs>
          <w:tab w:val="left" w:pos="900"/>
        </w:tabs>
        <w:spacing w:before="0"/>
        <w:ind w:firstLine="720"/>
        <w:rPr>
          <w:szCs w:val="24"/>
        </w:rPr>
      </w:pPr>
      <w:r>
        <w:rPr>
          <w:szCs w:val="24"/>
        </w:rPr>
        <w:t>1. На территории санитарных, защитных и санитарно-защитных зон (далее СЗЗ) в соответствии с законодательством Российской Федерации, в том числе в соответствии с Федеральным законом "О санитарно-эпидемиологическом благополучии населения", устанавливается специальный режим использования земельных участков и объектов капитального строительства.</w:t>
      </w:r>
    </w:p>
    <w:p w:rsidR="005065BF" w:rsidRDefault="005065BF" w:rsidP="005065BF">
      <w:pPr>
        <w:tabs>
          <w:tab w:val="left" w:pos="900"/>
        </w:tabs>
        <w:ind w:firstLine="720"/>
      </w:pPr>
      <w:r>
        <w:t>2. Содержание указанного режима определено в соответствии с СанПиН 2.2.1/2.1.1.1200-03 санитарно-эпидемиологическими правилами и нормативами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w:t>
      </w:r>
    </w:p>
    <w:p w:rsidR="005065BF" w:rsidRDefault="005065BF" w:rsidP="005065BF">
      <w:pPr>
        <w:tabs>
          <w:tab w:val="left" w:pos="900"/>
        </w:tabs>
        <w:ind w:firstLine="720"/>
      </w:pPr>
      <w:r>
        <w:t xml:space="preserve"> 3. В соответствии с указанным режимом вводятся следующие ограничения:</w:t>
      </w:r>
    </w:p>
    <w:p w:rsidR="005065BF" w:rsidRDefault="005065BF" w:rsidP="005065BF">
      <w:pPr>
        <w:tabs>
          <w:tab w:val="left" w:pos="900"/>
        </w:tabs>
        <w:ind w:firstLine="720"/>
      </w:pPr>
      <w:r>
        <w:t>1) на территории СЗЗ не допускается размещение:</w:t>
      </w:r>
    </w:p>
    <w:p w:rsidR="005065BF" w:rsidRDefault="005065BF" w:rsidP="005065BF">
      <w:pPr>
        <w:tabs>
          <w:tab w:val="left" w:pos="900"/>
        </w:tabs>
        <w:ind w:firstLine="900"/>
      </w:pPr>
      <w:r>
        <w:t xml:space="preserve">жилой застройки, включая отдельные жилые дома; </w:t>
      </w:r>
    </w:p>
    <w:p w:rsidR="005065BF" w:rsidRDefault="005065BF" w:rsidP="005065BF">
      <w:pPr>
        <w:tabs>
          <w:tab w:val="left" w:pos="900"/>
        </w:tabs>
        <w:ind w:firstLine="900"/>
      </w:pPr>
      <w:r>
        <w:t>ландшафтно-рекреационных зон, зон отдыха, территорий курортов, санаториев и домов отдыха;</w:t>
      </w:r>
    </w:p>
    <w:p w:rsidR="005065BF" w:rsidRDefault="005065BF" w:rsidP="005065BF">
      <w:pPr>
        <w:tabs>
          <w:tab w:val="left" w:pos="900"/>
        </w:tabs>
        <w:ind w:firstLine="900"/>
      </w:pPr>
      <w:r>
        <w:t>территорий садоводческих товариществ и коттеджной застройки, коллективных или индивидуальных дачных и садово-огородных участков;</w:t>
      </w:r>
    </w:p>
    <w:p w:rsidR="005065BF" w:rsidRDefault="005065BF" w:rsidP="005065BF">
      <w:pPr>
        <w:tabs>
          <w:tab w:val="left" w:pos="900"/>
        </w:tabs>
        <w:ind w:firstLine="900"/>
      </w:pPr>
      <w:r>
        <w:t>спортивных сооружений;</w:t>
      </w:r>
    </w:p>
    <w:p w:rsidR="005065BF" w:rsidRDefault="005065BF" w:rsidP="005065BF">
      <w:pPr>
        <w:tabs>
          <w:tab w:val="left" w:pos="900"/>
        </w:tabs>
        <w:ind w:firstLine="900"/>
      </w:pPr>
      <w:r>
        <w:t>детских площадок;</w:t>
      </w:r>
    </w:p>
    <w:p w:rsidR="005065BF" w:rsidRDefault="005065BF" w:rsidP="005065BF">
      <w:pPr>
        <w:tabs>
          <w:tab w:val="left" w:pos="900"/>
        </w:tabs>
        <w:ind w:firstLine="900"/>
      </w:pPr>
      <w:r>
        <w:t>образовательных и детских учреждений;</w:t>
      </w:r>
    </w:p>
    <w:p w:rsidR="005065BF" w:rsidRDefault="005065BF" w:rsidP="005065BF">
      <w:pPr>
        <w:tabs>
          <w:tab w:val="left" w:pos="900"/>
        </w:tabs>
        <w:ind w:firstLine="900"/>
      </w:pPr>
      <w:r>
        <w:t>лечебно-профилактических и оздоровительных учреждений общего пользования;</w:t>
      </w:r>
    </w:p>
    <w:p w:rsidR="005065BF" w:rsidRDefault="005065BF" w:rsidP="005065BF">
      <w:pPr>
        <w:tabs>
          <w:tab w:val="left" w:pos="900"/>
        </w:tabs>
        <w:ind w:firstLine="900"/>
      </w:pPr>
      <w:r>
        <w:t xml:space="preserve">других территории с нормируемыми показателями качества среды обитания; </w:t>
      </w:r>
    </w:p>
    <w:p w:rsidR="005065BF" w:rsidRDefault="005065BF" w:rsidP="005065BF">
      <w:pPr>
        <w:tabs>
          <w:tab w:val="left" w:pos="900"/>
        </w:tabs>
        <w:ind w:firstLine="720"/>
      </w:pPr>
      <w:r>
        <w:t xml:space="preserve">  2) в СЗЗ и на территории объектов других отраслей промышленности не допускается размещать:</w:t>
      </w:r>
    </w:p>
    <w:p w:rsidR="005065BF" w:rsidRDefault="005065BF" w:rsidP="005065BF">
      <w:pPr>
        <w:tabs>
          <w:tab w:val="left" w:pos="900"/>
        </w:tabs>
        <w:ind w:firstLine="900"/>
      </w:pPr>
      <w:r>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5065BF" w:rsidRDefault="005065BF" w:rsidP="005065BF">
      <w:pPr>
        <w:tabs>
          <w:tab w:val="left" w:pos="900"/>
        </w:tabs>
        <w:ind w:firstLine="900"/>
      </w:pPr>
      <w:r>
        <w:t>объекты пищевых отраслей промышленности;</w:t>
      </w:r>
    </w:p>
    <w:p w:rsidR="005065BF" w:rsidRDefault="005065BF" w:rsidP="005065BF">
      <w:pPr>
        <w:tabs>
          <w:tab w:val="left" w:pos="900"/>
        </w:tabs>
        <w:ind w:firstLine="900"/>
      </w:pPr>
      <w:r>
        <w:t>оптовые склады продовольственного сырья и пищевых продуктов;</w:t>
      </w:r>
    </w:p>
    <w:p w:rsidR="005065BF" w:rsidRDefault="005065BF" w:rsidP="005065BF">
      <w:pPr>
        <w:tabs>
          <w:tab w:val="left" w:pos="900"/>
        </w:tabs>
        <w:ind w:firstLine="900"/>
      </w:pPr>
      <w:r>
        <w:t>комплексы водопроводных сооружений для подготовки и хранения питьевой воды, которые могут повлиять на качество продукции;</w:t>
      </w:r>
    </w:p>
    <w:p w:rsidR="005065BF" w:rsidRDefault="005065BF" w:rsidP="005065BF">
      <w:pPr>
        <w:tabs>
          <w:tab w:val="left" w:pos="900"/>
        </w:tabs>
        <w:ind w:firstLine="720"/>
      </w:pPr>
      <w:r>
        <w:t>3) в границах СЗЗ промышленного объекта или производства допускается размещать:</w:t>
      </w:r>
    </w:p>
    <w:p w:rsidR="005065BF" w:rsidRDefault="005065BF" w:rsidP="005065BF">
      <w:pPr>
        <w:tabs>
          <w:tab w:val="left" w:pos="900"/>
        </w:tabs>
        <w:ind w:firstLine="900"/>
      </w:pPr>
      <w:r>
        <w:t>нежилые помещения для дежурного аварийного персонала;</w:t>
      </w:r>
    </w:p>
    <w:p w:rsidR="005065BF" w:rsidRDefault="005065BF" w:rsidP="005065BF">
      <w:pPr>
        <w:tabs>
          <w:tab w:val="left" w:pos="900"/>
        </w:tabs>
        <w:ind w:firstLine="900"/>
      </w:pPr>
      <w:r>
        <w:lastRenderedPageBreak/>
        <w:t>помещения для пребывания работающих по вахтовому методу (не более двух недель);</w:t>
      </w:r>
    </w:p>
    <w:p w:rsidR="005065BF" w:rsidRDefault="005065BF" w:rsidP="005065BF">
      <w:pPr>
        <w:tabs>
          <w:tab w:val="left" w:pos="900"/>
        </w:tabs>
        <w:ind w:firstLine="900"/>
      </w:pPr>
      <w:r>
        <w:t>здания управления;</w:t>
      </w:r>
    </w:p>
    <w:p w:rsidR="005065BF" w:rsidRDefault="005065BF" w:rsidP="005065BF">
      <w:pPr>
        <w:tabs>
          <w:tab w:val="left" w:pos="900"/>
        </w:tabs>
        <w:ind w:firstLine="900"/>
      </w:pPr>
      <w:r>
        <w:t xml:space="preserve">конструкторские бюро, </w:t>
      </w:r>
    </w:p>
    <w:p w:rsidR="005065BF" w:rsidRDefault="005065BF" w:rsidP="005065BF">
      <w:pPr>
        <w:tabs>
          <w:tab w:val="left" w:pos="900"/>
        </w:tabs>
        <w:ind w:firstLine="900"/>
      </w:pPr>
      <w:r>
        <w:t>здания административного назначения;</w:t>
      </w:r>
    </w:p>
    <w:p w:rsidR="005065BF" w:rsidRDefault="005065BF" w:rsidP="005065BF">
      <w:pPr>
        <w:tabs>
          <w:tab w:val="left" w:pos="900"/>
        </w:tabs>
      </w:pPr>
      <w:r>
        <w:tab/>
        <w:t>научно-исследовательские лаборатории;</w:t>
      </w:r>
    </w:p>
    <w:p w:rsidR="005065BF" w:rsidRDefault="005065BF" w:rsidP="005065BF">
      <w:pPr>
        <w:tabs>
          <w:tab w:val="left" w:pos="900"/>
        </w:tabs>
      </w:pPr>
      <w:r>
        <w:tab/>
        <w:t>поликлиники;</w:t>
      </w:r>
    </w:p>
    <w:p w:rsidR="005065BF" w:rsidRDefault="005065BF" w:rsidP="005065BF">
      <w:pPr>
        <w:tabs>
          <w:tab w:val="left" w:pos="900"/>
        </w:tabs>
      </w:pPr>
      <w:r>
        <w:tab/>
        <w:t>спортивно-оздоровительные сооружения закрытого типа;</w:t>
      </w:r>
    </w:p>
    <w:p w:rsidR="005065BF" w:rsidRDefault="005065BF" w:rsidP="005065BF">
      <w:pPr>
        <w:tabs>
          <w:tab w:val="left" w:pos="900"/>
        </w:tabs>
      </w:pPr>
      <w:r>
        <w:tab/>
        <w:t>бани;</w:t>
      </w:r>
    </w:p>
    <w:p w:rsidR="005065BF" w:rsidRDefault="005065BF" w:rsidP="005065BF">
      <w:pPr>
        <w:tabs>
          <w:tab w:val="left" w:pos="900"/>
        </w:tabs>
      </w:pPr>
      <w:r>
        <w:tab/>
        <w:t>прачечные;</w:t>
      </w:r>
    </w:p>
    <w:p w:rsidR="005065BF" w:rsidRDefault="005065BF" w:rsidP="005065BF">
      <w:pPr>
        <w:tabs>
          <w:tab w:val="left" w:pos="900"/>
        </w:tabs>
      </w:pPr>
      <w:r>
        <w:tab/>
        <w:t>объекты торговли и общественного питания;</w:t>
      </w:r>
    </w:p>
    <w:p w:rsidR="005065BF" w:rsidRDefault="005065BF" w:rsidP="005065BF">
      <w:pPr>
        <w:tabs>
          <w:tab w:val="left" w:pos="900"/>
        </w:tabs>
      </w:pPr>
      <w:r>
        <w:tab/>
        <w:t>мотели, гостиницы;</w:t>
      </w:r>
    </w:p>
    <w:p w:rsidR="005065BF" w:rsidRDefault="005065BF" w:rsidP="005065BF">
      <w:pPr>
        <w:tabs>
          <w:tab w:val="left" w:pos="900"/>
        </w:tabs>
      </w:pPr>
      <w:r>
        <w:tab/>
        <w:t>гаражи, площадки и сооружения для хранения общественного и индивидуального автотранспорта;</w:t>
      </w:r>
    </w:p>
    <w:p w:rsidR="005065BF" w:rsidRDefault="005065BF" w:rsidP="005065BF">
      <w:pPr>
        <w:tabs>
          <w:tab w:val="left" w:pos="900"/>
        </w:tabs>
      </w:pPr>
      <w:r>
        <w:tab/>
        <w:t>пожарные депо;</w:t>
      </w:r>
    </w:p>
    <w:p w:rsidR="005065BF" w:rsidRDefault="005065BF" w:rsidP="005065BF">
      <w:pPr>
        <w:tabs>
          <w:tab w:val="left" w:pos="900"/>
        </w:tabs>
      </w:pPr>
      <w:r>
        <w:tab/>
        <w:t>местные и транзитные коммуникации;</w:t>
      </w:r>
    </w:p>
    <w:p w:rsidR="005065BF" w:rsidRDefault="005065BF" w:rsidP="005065BF">
      <w:pPr>
        <w:tabs>
          <w:tab w:val="left" w:pos="900"/>
        </w:tabs>
      </w:pPr>
      <w:r>
        <w:tab/>
        <w:t>ЛЭП;</w:t>
      </w:r>
    </w:p>
    <w:p w:rsidR="005065BF" w:rsidRDefault="005065BF" w:rsidP="005065BF">
      <w:pPr>
        <w:tabs>
          <w:tab w:val="left" w:pos="900"/>
        </w:tabs>
      </w:pPr>
      <w:r>
        <w:tab/>
        <w:t>электроподстанции;</w:t>
      </w:r>
    </w:p>
    <w:p w:rsidR="005065BF" w:rsidRDefault="005065BF" w:rsidP="005065BF">
      <w:pPr>
        <w:tabs>
          <w:tab w:val="left" w:pos="900"/>
        </w:tabs>
      </w:pPr>
      <w:r>
        <w:tab/>
        <w:t>нефте- и газопроводы;</w:t>
      </w:r>
    </w:p>
    <w:p w:rsidR="005065BF" w:rsidRDefault="005065BF" w:rsidP="005065BF">
      <w:pPr>
        <w:tabs>
          <w:tab w:val="left" w:pos="900"/>
        </w:tabs>
      </w:pPr>
      <w:r>
        <w:tab/>
        <w:t>артезианские скважины для технического водоснабжения;</w:t>
      </w:r>
    </w:p>
    <w:p w:rsidR="005065BF" w:rsidRDefault="005065BF" w:rsidP="005065BF">
      <w:pPr>
        <w:tabs>
          <w:tab w:val="left" w:pos="900"/>
        </w:tabs>
      </w:pPr>
      <w:r>
        <w:tab/>
        <w:t>водоохлаждающие со</w:t>
      </w:r>
      <w:r>
        <w:softHyphen/>
        <w:t xml:space="preserve">оружения для подготовки технической воды, </w:t>
      </w:r>
    </w:p>
    <w:p w:rsidR="005065BF" w:rsidRDefault="005065BF" w:rsidP="005065BF">
      <w:pPr>
        <w:tabs>
          <w:tab w:val="left" w:pos="900"/>
        </w:tabs>
      </w:pPr>
      <w:r>
        <w:tab/>
        <w:t>канализационные насосные станции;</w:t>
      </w:r>
    </w:p>
    <w:p w:rsidR="005065BF" w:rsidRDefault="005065BF" w:rsidP="005065BF">
      <w:pPr>
        <w:tabs>
          <w:tab w:val="left" w:pos="900"/>
        </w:tabs>
      </w:pPr>
      <w:r>
        <w:tab/>
        <w:t>сооружения оборотного водоснабжения;</w:t>
      </w:r>
    </w:p>
    <w:p w:rsidR="005065BF" w:rsidRDefault="005065BF" w:rsidP="005065BF">
      <w:pPr>
        <w:tabs>
          <w:tab w:val="left" w:pos="900"/>
        </w:tabs>
      </w:pPr>
      <w:r>
        <w:tab/>
        <w:t>автозаправочные станции;</w:t>
      </w:r>
    </w:p>
    <w:p w:rsidR="005065BF" w:rsidRDefault="005065BF" w:rsidP="005065BF">
      <w:pPr>
        <w:tabs>
          <w:tab w:val="left" w:pos="900"/>
        </w:tabs>
      </w:pPr>
      <w:r>
        <w:tab/>
        <w:t>станции технического обслуживания автомобилей;</w:t>
      </w:r>
    </w:p>
    <w:p w:rsidR="005065BF" w:rsidRDefault="005065BF" w:rsidP="005065BF">
      <w:pPr>
        <w:tabs>
          <w:tab w:val="left" w:pos="900"/>
        </w:tabs>
        <w:ind w:firstLine="720"/>
      </w:pPr>
      <w:r>
        <w:t xml:space="preserve">4) в СЗЗ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 </w:t>
      </w:r>
    </w:p>
    <w:p w:rsidR="005065BF" w:rsidRDefault="005065BF" w:rsidP="005065BF">
      <w:pPr>
        <w:tabs>
          <w:tab w:val="left" w:pos="900"/>
        </w:tabs>
        <w:ind w:firstLine="720"/>
      </w:pPr>
      <w:r>
        <w:t xml:space="preserve">4. На территориях СЗЗ кладбищ, крематориев, зданий и сооружений похоронного назначения в соответствии с СанПиН 2.1.1279-03 (Гигиенические требования к размещению, устройству и содержанию кладбищ, зданий и сооружений похоронного назначения) не разрешается строительство зданий, строений и сооружений, не связанных с обслуживанием указанных объектов, за исключением культовых и обрядовых объектов. </w:t>
      </w:r>
    </w:p>
    <w:p w:rsidR="005065BF" w:rsidRDefault="005065BF" w:rsidP="005065BF">
      <w:pPr>
        <w:tabs>
          <w:tab w:val="left" w:pos="900"/>
        </w:tabs>
        <w:ind w:firstLine="720"/>
      </w:pPr>
      <w:r>
        <w:t>5. СЗЗ или какая-либо её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5065BF" w:rsidRDefault="005065BF" w:rsidP="005065BF">
      <w:pPr>
        <w:tabs>
          <w:tab w:val="left" w:pos="900"/>
        </w:tabs>
        <w:ind w:firstLine="720"/>
      </w:pPr>
    </w:p>
    <w:p w:rsidR="005065BF" w:rsidRDefault="005065BF" w:rsidP="005065BF">
      <w:pPr>
        <w:tabs>
          <w:tab w:val="left" w:pos="900"/>
        </w:tabs>
        <w:ind w:firstLine="720"/>
      </w:pPr>
    </w:p>
    <w:p w:rsidR="005065BF" w:rsidRDefault="005065BF" w:rsidP="005065BF">
      <w:pPr>
        <w:tabs>
          <w:tab w:val="left" w:pos="900"/>
        </w:tabs>
        <w:ind w:left="709"/>
      </w:pPr>
    </w:p>
    <w:p w:rsidR="005065BF" w:rsidRDefault="005065BF" w:rsidP="005065BF">
      <w:pPr>
        <w:pStyle w:val="4"/>
        <w:rPr>
          <w:rFonts w:ascii="Times New Roman" w:hAnsi="Times New Roman"/>
          <w:sz w:val="24"/>
          <w:szCs w:val="24"/>
        </w:rPr>
      </w:pPr>
      <w:bookmarkStart w:id="188" w:name="_Toc367786723"/>
      <w:bookmarkStart w:id="189" w:name="_Toc366066773"/>
      <w:bookmarkStart w:id="190" w:name="_Toc366064660"/>
      <w:r>
        <w:rPr>
          <w:sz w:val="24"/>
          <w:szCs w:val="24"/>
        </w:rPr>
        <w:t>Статья 60. Ограничения использования земельных участков и объектов капитального строительства на территории зон охраны объектов электросетевого хозяйства</w:t>
      </w:r>
      <w:bookmarkEnd w:id="188"/>
      <w:bookmarkEnd w:id="189"/>
      <w:bookmarkEnd w:id="190"/>
    </w:p>
    <w:p w:rsidR="005065BF" w:rsidRDefault="005065BF" w:rsidP="005065BF"/>
    <w:p w:rsidR="005065BF" w:rsidRDefault="005065BF" w:rsidP="005065BF">
      <w:pPr>
        <w:pStyle w:val="125"/>
        <w:tabs>
          <w:tab w:val="left" w:pos="900"/>
        </w:tabs>
        <w:spacing w:before="0"/>
        <w:ind w:firstLine="720"/>
        <w:rPr>
          <w:szCs w:val="24"/>
        </w:rPr>
      </w:pPr>
      <w:r>
        <w:rPr>
          <w:szCs w:val="24"/>
        </w:rPr>
        <w:t xml:space="preserve">1. На территории зон охраны объектов электросетевого хозяйства в соответствии с законодательством Российской Федерации, в том числе в соответствии с Постановлением Правительства РФ от 24.02.2009 г. № 160 "О порядке установления охранных зон объектов электросетевого хозяйства и особых условий использования земельных </w:t>
      </w:r>
      <w:r>
        <w:rPr>
          <w:szCs w:val="24"/>
        </w:rPr>
        <w:lastRenderedPageBreak/>
        <w:t>участков, расположенных в границах таких зон", устанавливается специальный режим использования земельных участков и объектов капитального строительства.</w:t>
      </w:r>
    </w:p>
    <w:p w:rsidR="005065BF" w:rsidRDefault="005065BF" w:rsidP="005065BF">
      <w:pPr>
        <w:tabs>
          <w:tab w:val="left" w:pos="900"/>
        </w:tabs>
        <w:ind w:firstLine="720"/>
      </w:pPr>
      <w:r>
        <w:t>2. Содержание указанного режима определено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5065BF" w:rsidRDefault="005065BF" w:rsidP="005065BF">
      <w:pPr>
        <w:tabs>
          <w:tab w:val="left" w:pos="900"/>
        </w:tabs>
        <w:ind w:firstLine="720"/>
      </w:pPr>
      <w:r>
        <w:t>3.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5065BF" w:rsidRDefault="005065BF" w:rsidP="005065BF">
      <w:pPr>
        <w:tabs>
          <w:tab w:val="left" w:pos="900"/>
        </w:tabs>
        <w:ind w:firstLine="709"/>
      </w:pPr>
      <w: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5065BF" w:rsidRDefault="005065BF" w:rsidP="005065BF">
      <w:pPr>
        <w:tabs>
          <w:tab w:val="left" w:pos="900"/>
        </w:tabs>
        <w:ind w:firstLine="709"/>
      </w:pPr>
      <w: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5065BF" w:rsidRDefault="005065BF" w:rsidP="005065BF">
      <w:pPr>
        <w:tabs>
          <w:tab w:val="left" w:pos="900"/>
        </w:tabs>
        <w:ind w:firstLine="709"/>
      </w:pPr>
      <w: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5065BF" w:rsidRDefault="005065BF" w:rsidP="005065BF">
      <w:pPr>
        <w:tabs>
          <w:tab w:val="left" w:pos="900"/>
        </w:tabs>
        <w:ind w:firstLine="709"/>
      </w:pPr>
      <w:r>
        <w:t>г) размещать свалки;</w:t>
      </w:r>
    </w:p>
    <w:p w:rsidR="005065BF" w:rsidRDefault="005065BF" w:rsidP="005065BF">
      <w:pPr>
        <w:tabs>
          <w:tab w:val="left" w:pos="900"/>
        </w:tabs>
        <w:ind w:firstLine="709"/>
      </w:pPr>
      <w: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5065BF" w:rsidRDefault="005065BF" w:rsidP="005065BF">
      <w:pPr>
        <w:tabs>
          <w:tab w:val="left" w:pos="900"/>
        </w:tabs>
        <w:ind w:firstLine="709"/>
      </w:pPr>
      <w:r>
        <w:t>4. В охранных зонах, установленных для объектов электросетевого хозяйства напряжением свыше 1000 вольт, помимо действий, предусмотренных пунктом 3 настоящей статьи, запрещается:</w:t>
      </w:r>
    </w:p>
    <w:p w:rsidR="005065BF" w:rsidRDefault="005065BF" w:rsidP="005065BF">
      <w:pPr>
        <w:tabs>
          <w:tab w:val="left" w:pos="900"/>
        </w:tabs>
        <w:ind w:firstLine="709"/>
      </w:pPr>
      <w:r>
        <w:t>а) складировать или размещать хранилища любых, в том числе горюче-смазочных, материалов;</w:t>
      </w:r>
    </w:p>
    <w:p w:rsidR="005065BF" w:rsidRDefault="005065BF" w:rsidP="005065BF">
      <w:pPr>
        <w:tabs>
          <w:tab w:val="left" w:pos="900"/>
        </w:tabs>
        <w:ind w:firstLine="709"/>
      </w:pPr>
      <w: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5065BF" w:rsidRDefault="005065BF" w:rsidP="005065BF">
      <w:pPr>
        <w:tabs>
          <w:tab w:val="left" w:pos="900"/>
        </w:tabs>
        <w:ind w:firstLine="709"/>
      </w:pPr>
      <w: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5065BF" w:rsidRDefault="005065BF" w:rsidP="005065BF">
      <w:pPr>
        <w:tabs>
          <w:tab w:val="left" w:pos="900"/>
        </w:tabs>
        <w:ind w:firstLine="709"/>
      </w:pPr>
      <w:r>
        <w:t>5. В пределах охранных зон без письменного решения о согласовании сетевых организаций юридическим и физическим лицам запрещаются:</w:t>
      </w:r>
    </w:p>
    <w:p w:rsidR="005065BF" w:rsidRDefault="005065BF" w:rsidP="005065BF">
      <w:pPr>
        <w:tabs>
          <w:tab w:val="left" w:pos="900"/>
        </w:tabs>
        <w:ind w:firstLine="709"/>
      </w:pPr>
      <w:r>
        <w:t>а) строительство, капитальный ремонт, реконструкция или снос зданий и сооружений;</w:t>
      </w:r>
    </w:p>
    <w:p w:rsidR="005065BF" w:rsidRDefault="005065BF" w:rsidP="005065BF">
      <w:pPr>
        <w:tabs>
          <w:tab w:val="left" w:pos="900"/>
        </w:tabs>
        <w:ind w:firstLine="709"/>
      </w:pPr>
      <w:r>
        <w:t>б) горные, взрывные, мелиоративные работы, в том числе связанные с временным затоплением земель;</w:t>
      </w:r>
    </w:p>
    <w:p w:rsidR="005065BF" w:rsidRDefault="005065BF" w:rsidP="005065BF">
      <w:pPr>
        <w:tabs>
          <w:tab w:val="left" w:pos="900"/>
        </w:tabs>
        <w:ind w:firstLine="709"/>
      </w:pPr>
      <w:r>
        <w:t>в) посадка и вырубка деревьев и кустарников;</w:t>
      </w:r>
    </w:p>
    <w:p w:rsidR="005065BF" w:rsidRDefault="005065BF" w:rsidP="005065BF">
      <w:pPr>
        <w:tabs>
          <w:tab w:val="left" w:pos="900"/>
        </w:tabs>
        <w:ind w:firstLine="709"/>
      </w:pPr>
      <w:r>
        <w:lastRenderedPageBreak/>
        <w:t>г)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5065BF" w:rsidRDefault="005065BF" w:rsidP="005065BF">
      <w:pPr>
        <w:tabs>
          <w:tab w:val="left" w:pos="900"/>
        </w:tabs>
        <w:ind w:firstLine="709"/>
      </w:pPr>
      <w:r>
        <w:t>д)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5065BF" w:rsidRDefault="005065BF" w:rsidP="005065BF">
      <w:pPr>
        <w:tabs>
          <w:tab w:val="left" w:pos="900"/>
        </w:tabs>
        <w:ind w:firstLine="709"/>
      </w:pPr>
      <w:r>
        <w:t>е)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5065BF" w:rsidRDefault="005065BF" w:rsidP="005065BF">
      <w:pPr>
        <w:tabs>
          <w:tab w:val="left" w:pos="900"/>
        </w:tabs>
        <w:ind w:firstLine="709"/>
      </w:pPr>
      <w:r>
        <w:t>ж)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5065BF" w:rsidRDefault="005065BF" w:rsidP="005065BF">
      <w:pPr>
        <w:tabs>
          <w:tab w:val="left" w:pos="900"/>
        </w:tabs>
        <w:ind w:firstLine="709"/>
      </w:pPr>
      <w:r>
        <w:t>6. В охранных зонах, установленных для объектов электросетевого хозяйства напряжением до 1000 вольт, помимо действий, предусмотренных пунктом 5 настоящей статьи, без письменного решения о согласовании сетевых организаций запрещается:</w:t>
      </w:r>
    </w:p>
    <w:p w:rsidR="005065BF" w:rsidRDefault="005065BF" w:rsidP="005065BF">
      <w:pPr>
        <w:tabs>
          <w:tab w:val="left" w:pos="900"/>
        </w:tabs>
        <w:ind w:firstLine="709"/>
      </w:pPr>
      <w: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5065BF" w:rsidRDefault="005065BF" w:rsidP="005065BF">
      <w:pPr>
        <w:tabs>
          <w:tab w:val="left" w:pos="900"/>
        </w:tabs>
        <w:ind w:firstLine="709"/>
      </w:pPr>
      <w:r>
        <w:t>б) складировать или размещать хранилища любых, в том числе горюче-смазочных, материалов.</w:t>
      </w:r>
    </w:p>
    <w:p w:rsidR="005065BF" w:rsidRDefault="005065BF" w:rsidP="005065BF">
      <w:pPr>
        <w:tabs>
          <w:tab w:val="left" w:pos="900"/>
        </w:tabs>
        <w:ind w:firstLine="720"/>
      </w:pPr>
    </w:p>
    <w:p w:rsidR="005065BF" w:rsidRDefault="005065BF" w:rsidP="005065BF">
      <w:pPr>
        <w:pStyle w:val="4"/>
        <w:spacing w:before="0"/>
        <w:rPr>
          <w:rFonts w:ascii="Times New Roman" w:hAnsi="Times New Roman"/>
          <w:sz w:val="24"/>
          <w:szCs w:val="24"/>
        </w:rPr>
      </w:pPr>
      <w:bookmarkStart w:id="191" w:name="_Toc367786724"/>
      <w:bookmarkStart w:id="192" w:name="_Toc367200365"/>
      <w:bookmarkStart w:id="193" w:name="_Toc367195487"/>
      <w:bookmarkStart w:id="194" w:name="_Toc367111132"/>
      <w:bookmarkStart w:id="195" w:name="_Toc365381910"/>
      <w:r>
        <w:rPr>
          <w:sz w:val="24"/>
          <w:szCs w:val="24"/>
        </w:rPr>
        <w:t>Статья 61. Ограничения использования земельных участков и объектов капитального строительства на территории придорожных полос автомобильных дорог в Серебрянском сельсовете</w:t>
      </w:r>
      <w:bookmarkEnd w:id="191"/>
      <w:bookmarkEnd w:id="192"/>
      <w:bookmarkEnd w:id="193"/>
      <w:bookmarkEnd w:id="194"/>
      <w:r>
        <w:rPr>
          <w:sz w:val="24"/>
          <w:szCs w:val="24"/>
        </w:rPr>
        <w:t xml:space="preserve"> </w:t>
      </w:r>
    </w:p>
    <w:p w:rsidR="005065BF" w:rsidRDefault="005065BF" w:rsidP="005065BF">
      <w:pPr>
        <w:rPr>
          <w:color w:val="FF0000"/>
        </w:rPr>
      </w:pPr>
    </w:p>
    <w:p w:rsidR="005065BF" w:rsidRDefault="005065BF" w:rsidP="005065BF">
      <w:pPr>
        <w:numPr>
          <w:ilvl w:val="0"/>
          <w:numId w:val="11"/>
        </w:numPr>
        <w:shd w:val="clear" w:color="auto" w:fill="FFFFFF"/>
        <w:autoSpaceDN w:val="0"/>
        <w:ind w:left="0" w:firstLine="709"/>
        <w:jc w:val="both"/>
        <w:outlineLvl w:val="2"/>
      </w:pPr>
      <w:r>
        <w:t>В границах придорожных полос автомобильных дорог в соответствии с законодательством Российской Федерации, в том числе в соответствии с Федеральным законом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устанавливается особый режим использования земельных участков (частей земельных участков).</w:t>
      </w:r>
    </w:p>
    <w:p w:rsidR="005065BF" w:rsidRDefault="005065BF" w:rsidP="005065BF">
      <w:pPr>
        <w:pStyle w:val="ConsPlusNormal"/>
        <w:widowControl/>
        <w:numPr>
          <w:ilvl w:val="0"/>
          <w:numId w:val="11"/>
        </w:numPr>
        <w:ind w:left="0" w:firstLine="709"/>
        <w:jc w:val="both"/>
        <w:rPr>
          <w:rFonts w:ascii="Times New Roman" w:hAnsi="Times New Roman" w:cs="Times New Roman"/>
          <w:sz w:val="24"/>
          <w:szCs w:val="24"/>
        </w:rPr>
      </w:pPr>
      <w:r>
        <w:rPr>
          <w:rFonts w:ascii="Times New Roman" w:hAnsi="Times New Roman" w:cs="Times New Roman"/>
          <w:sz w:val="24"/>
          <w:szCs w:val="24"/>
        </w:rPr>
        <w:t xml:space="preserve"> Порядок установления и использования придорожных полос автомобильных дорог федерального, регионального или межмуниципального, местного значения в Серебрянском сельсовете</w:t>
      </w:r>
      <w:r>
        <w:rPr>
          <w:sz w:val="24"/>
          <w:szCs w:val="24"/>
        </w:rPr>
        <w:t xml:space="preserve"> </w:t>
      </w:r>
      <w:r>
        <w:rPr>
          <w:rFonts w:ascii="Times New Roman" w:hAnsi="Times New Roman" w:cs="Times New Roman"/>
          <w:sz w:val="24"/>
          <w:szCs w:val="24"/>
        </w:rPr>
        <w:t>может устанавливаться соответственно Правительством Российской Федерации, Правительством Новосибирской области, органом местного самоуправления  Серебрянского сельсовета.</w:t>
      </w:r>
    </w:p>
    <w:p w:rsidR="005065BF" w:rsidRDefault="005065BF" w:rsidP="005065BF">
      <w:pPr>
        <w:pStyle w:val="4"/>
        <w:rPr>
          <w:rFonts w:ascii="Times New Roman" w:hAnsi="Times New Roman"/>
          <w:sz w:val="24"/>
          <w:szCs w:val="24"/>
        </w:rPr>
      </w:pPr>
    </w:p>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 w:rsidR="005065BF" w:rsidRDefault="005065BF" w:rsidP="005065BF">
      <w:pPr>
        <w:pStyle w:val="4"/>
        <w:rPr>
          <w:sz w:val="24"/>
          <w:szCs w:val="24"/>
        </w:rPr>
      </w:pPr>
      <w:bookmarkStart w:id="196" w:name="_Toc367786725"/>
      <w:r>
        <w:rPr>
          <w:sz w:val="24"/>
          <w:szCs w:val="24"/>
        </w:rPr>
        <w:t>Информационные источники</w:t>
      </w:r>
      <w:bookmarkEnd w:id="195"/>
      <w:bookmarkEnd w:id="196"/>
    </w:p>
    <w:p w:rsidR="005065BF" w:rsidRDefault="005065BF" w:rsidP="005065BF">
      <w:pPr>
        <w:tabs>
          <w:tab w:val="left" w:pos="900"/>
        </w:tabs>
        <w:ind w:firstLine="720"/>
        <w:jc w:val="center"/>
        <w:rPr>
          <w:b/>
        </w:rPr>
      </w:pPr>
    </w:p>
    <w:p w:rsidR="005065BF" w:rsidRDefault="005065BF" w:rsidP="005065BF">
      <w:pPr>
        <w:ind w:firstLine="709"/>
      </w:pPr>
      <w:r>
        <w:t>Градостроительный кодекс Российской Федерации № 190-ФЗ от 29.12.2004г (в редакции от 24.07.2013г.).</w:t>
      </w:r>
    </w:p>
    <w:p w:rsidR="005065BF" w:rsidRDefault="005065BF" w:rsidP="005065BF">
      <w:pPr>
        <w:tabs>
          <w:tab w:val="left" w:pos="900"/>
        </w:tabs>
        <w:ind w:firstLine="720"/>
      </w:pPr>
      <w:r>
        <w:t>Земельный кодекс Российской Федерации № 136-ФЗ от 25.10.2006. (в редакции от 23.07.2013г.).</w:t>
      </w:r>
    </w:p>
    <w:p w:rsidR="005065BF" w:rsidRDefault="005065BF" w:rsidP="005065BF">
      <w:pPr>
        <w:ind w:firstLine="709"/>
      </w:pPr>
      <w:r>
        <w:t>Лесной кодекс Российской Федерации № 200-ФЗ от 04.12.2006г. (в редакции от 28.07.2012г.).</w:t>
      </w:r>
    </w:p>
    <w:p w:rsidR="005065BF" w:rsidRDefault="005065BF" w:rsidP="005065BF">
      <w:pPr>
        <w:tabs>
          <w:tab w:val="left" w:pos="900"/>
        </w:tabs>
        <w:ind w:firstLine="720"/>
      </w:pPr>
      <w:r>
        <w:t>Водный Кодекс РФ № 74-ФЗ от 03.06.2006 г. (в редакции от 07.05.2013г.).</w:t>
      </w:r>
    </w:p>
    <w:p w:rsidR="005065BF" w:rsidRDefault="005065BF" w:rsidP="005065BF">
      <w:pPr>
        <w:ind w:firstLine="709"/>
      </w:pPr>
      <w:r>
        <w:t xml:space="preserve">Федеральный закон «Об обороте земель сельскохозяйственного назначения» № 101 – ФЗ от 24.07.2002г. (в редакции 07.06.2013г.). </w:t>
      </w:r>
    </w:p>
    <w:p w:rsidR="005065BF" w:rsidRDefault="005065BF" w:rsidP="005065BF">
      <w:pPr>
        <w:ind w:firstLine="709"/>
      </w:pPr>
      <w:r>
        <w:t>Федеральный закон «О переводе земель или земельных участков из одной категории в другую» № 172-ФЗ от 21.12.2004г. (в редакции от 07.06.2013г.).</w:t>
      </w:r>
    </w:p>
    <w:p w:rsidR="005065BF" w:rsidRDefault="005065BF" w:rsidP="005065BF">
      <w:pPr>
        <w:ind w:firstLine="709"/>
      </w:pPr>
      <w:r>
        <w:t>Федеральный закон «Об общих принципах организации местного самоуправления в Российской Федерации» № 131-ФЗ от 06.10.2003г. (в редакции от 07.05.2013г.).</w:t>
      </w:r>
    </w:p>
    <w:p w:rsidR="005065BF" w:rsidRDefault="005065BF" w:rsidP="005065BF">
      <w:pPr>
        <w:ind w:firstLine="709"/>
      </w:pPr>
      <w:r>
        <w:t>Федеральный закон «Об охране окружающей среды» № 7- ФЗ от 10.01.2002г. (в редакции от 25.06.2012г.).</w:t>
      </w:r>
    </w:p>
    <w:p w:rsidR="005065BF" w:rsidRDefault="005065BF" w:rsidP="005065BF">
      <w:pPr>
        <w:ind w:firstLine="709"/>
      </w:pPr>
      <w:r>
        <w:t>Федеральный закон «О государственной регистрации прав на недвижимое имущество и сделок с ним» № 122-ФЗ от 21.07.1997г. (в редакции от 23.07.2013г.).</w:t>
      </w:r>
    </w:p>
    <w:p w:rsidR="005065BF" w:rsidRDefault="005065BF" w:rsidP="005065BF">
      <w:pPr>
        <w:ind w:firstLine="709"/>
      </w:pPr>
      <w:r>
        <w:t>Федеральный  закон «О личном подсобном хозяйстве» № 112-ФЗ от 07.07.2003.г. (в редакции от 26.06.2011г.).</w:t>
      </w:r>
    </w:p>
    <w:p w:rsidR="005065BF" w:rsidRDefault="005065BF" w:rsidP="005065BF">
      <w:pPr>
        <w:tabs>
          <w:tab w:val="left" w:pos="900"/>
        </w:tabs>
        <w:ind w:firstLine="720"/>
      </w:pPr>
      <w:r>
        <w:t>Федеральный закон  «О санитарно-эпидемиологическом благополучии населения» № 52-ФЗ от 30.03.1999г. (в редакции от 23.07.2013г.).</w:t>
      </w:r>
    </w:p>
    <w:p w:rsidR="005065BF" w:rsidRDefault="005065BF" w:rsidP="005065BF">
      <w:pPr>
        <w:shd w:val="clear" w:color="auto" w:fill="FFFFFF"/>
        <w:ind w:firstLine="709"/>
        <w:outlineLvl w:val="1"/>
        <w:rPr>
          <w:kern w:val="36"/>
        </w:rPr>
      </w:pPr>
      <w:r>
        <w:rPr>
          <w:kern w:val="36"/>
        </w:rPr>
        <w:t xml:space="preserve">Федеральный закон </w:t>
      </w:r>
      <w:r>
        <w:t xml:space="preserve">"Об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 </w:t>
      </w:r>
      <w:r>
        <w:rPr>
          <w:kern w:val="36"/>
        </w:rPr>
        <w:t>257-ФЗ</w:t>
      </w:r>
      <w:r>
        <w:t xml:space="preserve"> </w:t>
      </w:r>
      <w:r>
        <w:rPr>
          <w:kern w:val="36"/>
        </w:rPr>
        <w:t>от 08.11.2007 г. (в редакции от 03.12.2012г.)</w:t>
      </w:r>
    </w:p>
    <w:p w:rsidR="005065BF" w:rsidRDefault="005065BF" w:rsidP="005065BF">
      <w:pPr>
        <w:ind w:firstLine="709"/>
      </w:pPr>
      <w:r>
        <w:t>Закон Новосибирской области «Об использовании земель на территории Новосибирской области» № 108-ОЗ от 14.04.2003г. (в редакции от 05.07.2013г.).</w:t>
      </w:r>
    </w:p>
    <w:p w:rsidR="005065BF" w:rsidRDefault="005065BF" w:rsidP="005065BF">
      <w:pPr>
        <w:ind w:firstLine="709"/>
      </w:pPr>
      <w:r>
        <w:t>Постановление Правительства РФ от 24.02.2009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5065BF" w:rsidRDefault="005065BF" w:rsidP="005065BF">
      <w:pPr>
        <w:pStyle w:val="ConsPlusNormal"/>
        <w:rPr>
          <w:b/>
          <w:bCs/>
          <w:sz w:val="24"/>
          <w:szCs w:val="24"/>
        </w:rPr>
      </w:pPr>
      <w:r>
        <w:rPr>
          <w:rFonts w:ascii="Times New Roman" w:hAnsi="Times New Roman" w:cs="Times New Roman"/>
          <w:bCs/>
          <w:sz w:val="24"/>
          <w:szCs w:val="24"/>
        </w:rPr>
        <w:t xml:space="preserve">Методические рекомендации по разработке норм и правил по благоустройству территорий муниципальных образований, утверждённые приказом </w:t>
      </w:r>
      <w:r>
        <w:rPr>
          <w:rFonts w:ascii="Times New Roman" w:hAnsi="Times New Roman" w:cs="Times New Roman"/>
          <w:sz w:val="24"/>
          <w:szCs w:val="24"/>
        </w:rPr>
        <w:t>Министерства регионального развития Российской Федерации от 27 декабря 2011 г.</w:t>
      </w:r>
      <w:r>
        <w:rPr>
          <w:rFonts w:ascii="Times New Roman" w:hAnsi="Times New Roman" w:cs="Times New Roman"/>
          <w:bCs/>
          <w:sz w:val="24"/>
          <w:szCs w:val="24"/>
        </w:rPr>
        <w:t xml:space="preserve"> N 613.</w:t>
      </w:r>
    </w:p>
    <w:p w:rsidR="005065BF" w:rsidRDefault="005065BF" w:rsidP="005065BF">
      <w:pPr>
        <w:tabs>
          <w:tab w:val="left" w:pos="900"/>
        </w:tabs>
        <w:ind w:firstLine="720"/>
      </w:pPr>
      <w:r>
        <w:lastRenderedPageBreak/>
        <w:t>СП 42.13330.2011 «СНиП 2.07.01 – 89* Градостроительство. Планировка и застройка городских и сельских поселений».</w:t>
      </w:r>
    </w:p>
    <w:p w:rsidR="005065BF" w:rsidRDefault="005065BF" w:rsidP="005065BF">
      <w:pPr>
        <w:tabs>
          <w:tab w:val="left" w:pos="900"/>
        </w:tabs>
        <w:ind w:firstLine="720"/>
      </w:pPr>
      <w:r>
        <w:t>СП 31-103-99 – «Свод правил по проектированию и строительству. Здания, сооружения и комплексы православных храмов (</w:t>
      </w:r>
      <w:r>
        <w:rPr>
          <w:lang w:val="en-US"/>
        </w:rPr>
        <w:t>The</w:t>
      </w:r>
      <w:r w:rsidRPr="005065BF">
        <w:t xml:space="preserve"> </w:t>
      </w:r>
      <w:r>
        <w:rPr>
          <w:lang w:val="en-US"/>
        </w:rPr>
        <w:t>buildings</w:t>
      </w:r>
      <w:r>
        <w:t xml:space="preserve">, </w:t>
      </w:r>
      <w:r>
        <w:rPr>
          <w:lang w:val="en-US"/>
        </w:rPr>
        <w:t>structures</w:t>
      </w:r>
      <w:r w:rsidRPr="005065BF">
        <w:t xml:space="preserve"> </w:t>
      </w:r>
      <w:r>
        <w:rPr>
          <w:lang w:val="en-US"/>
        </w:rPr>
        <w:t>and</w:t>
      </w:r>
      <w:r w:rsidRPr="005065BF">
        <w:t xml:space="preserve"> </w:t>
      </w:r>
      <w:r>
        <w:rPr>
          <w:lang w:val="en-US"/>
        </w:rPr>
        <w:t>complexes</w:t>
      </w:r>
      <w:r w:rsidRPr="005065BF">
        <w:t xml:space="preserve"> </w:t>
      </w:r>
      <w:r>
        <w:rPr>
          <w:lang w:val="en-US"/>
        </w:rPr>
        <w:t>of</w:t>
      </w:r>
      <w:r w:rsidRPr="005065BF">
        <w:t xml:space="preserve"> </w:t>
      </w:r>
      <w:r>
        <w:rPr>
          <w:lang w:val="en-US"/>
        </w:rPr>
        <w:t>orthodox</w:t>
      </w:r>
      <w:r w:rsidRPr="005065BF">
        <w:t xml:space="preserve"> </w:t>
      </w:r>
      <w:r>
        <w:rPr>
          <w:lang w:val="en-US"/>
        </w:rPr>
        <w:t>temples</w:t>
      </w:r>
      <w:r>
        <w:t>)», принятым и рекомендованным к применению в качестве нормативного документа в Системе нормативных документов в строительстве постановлением Госстроя России от 27 декабря 1999г. № 92.</w:t>
      </w:r>
    </w:p>
    <w:p w:rsidR="005065BF" w:rsidRDefault="005065BF" w:rsidP="005065BF">
      <w:pPr>
        <w:ind w:firstLine="709"/>
      </w:pPr>
      <w:r>
        <w:t xml:space="preserve">СанПиН 2.1.2882-11 "Гигиенические требования к размещению, устройству и содержанию кладбищ, зданий и сооружений похоронного назначения" </w:t>
      </w:r>
    </w:p>
    <w:p w:rsidR="005065BF" w:rsidRDefault="005065BF" w:rsidP="005065BF">
      <w:pPr>
        <w:ind w:firstLine="709"/>
      </w:pPr>
      <w:r>
        <w:t>СанПиН 2.1.5.980-00. 2.1.5. «Водоотведение населенных мест, санитарная охрана водных объектов. Гигиенические требования к охране поверхностных вод. Санитарные правила и нормы»</w:t>
      </w:r>
    </w:p>
    <w:p w:rsidR="005065BF" w:rsidRDefault="005065BF" w:rsidP="005065BF">
      <w:pPr>
        <w:tabs>
          <w:tab w:val="left" w:pos="900"/>
        </w:tabs>
        <w:ind w:firstLine="720"/>
      </w:pPr>
      <w:r>
        <w:t>СанПиН 2.1.4.1110-02 «Зоны санитарной охраны источников водоснабжения и водопроводов питьевого назначения».</w:t>
      </w:r>
    </w:p>
    <w:p w:rsidR="005065BF" w:rsidRDefault="005065BF" w:rsidP="005065BF">
      <w:r>
        <w:t xml:space="preserve">           Устав  </w:t>
      </w:r>
      <w:r>
        <w:rPr>
          <w:bCs/>
        </w:rPr>
        <w:t>Серебрянского сельсовета Чулымского района Новосибирской области</w:t>
      </w:r>
      <w:r>
        <w:t>.</w:t>
      </w:r>
    </w:p>
    <w:p w:rsidR="005065BF" w:rsidRDefault="005065BF" w:rsidP="005065BF">
      <w:pPr>
        <w:ind w:firstLine="709"/>
      </w:pPr>
    </w:p>
    <w:p w:rsidR="005065BF" w:rsidRDefault="005065BF" w:rsidP="005065BF">
      <w:pPr>
        <w:ind w:firstLine="709"/>
      </w:pPr>
    </w:p>
    <w:p w:rsidR="00092996" w:rsidRDefault="00092996" w:rsidP="00092996">
      <w:pPr>
        <w:pStyle w:val="a5"/>
        <w:rPr>
          <w:sz w:val="24"/>
          <w:szCs w:val="24"/>
        </w:rPr>
      </w:pPr>
    </w:p>
    <w:p w:rsidR="00092996" w:rsidRDefault="00092996" w:rsidP="00092996">
      <w:pPr>
        <w:pStyle w:val="a5"/>
        <w:rPr>
          <w:sz w:val="24"/>
          <w:szCs w:val="24"/>
        </w:rPr>
      </w:pPr>
    </w:p>
    <w:tbl>
      <w:tblPr>
        <w:tblW w:w="0" w:type="auto"/>
        <w:tblLook w:val="01E0"/>
      </w:tblPr>
      <w:tblGrid>
        <w:gridCol w:w="3045"/>
        <w:gridCol w:w="3045"/>
        <w:gridCol w:w="3045"/>
      </w:tblGrid>
      <w:tr w:rsidR="00092996" w:rsidTr="00092996">
        <w:tc>
          <w:tcPr>
            <w:tcW w:w="3045" w:type="dxa"/>
          </w:tcPr>
          <w:p w:rsidR="00092996" w:rsidRDefault="00092996">
            <w:pPr>
              <w:spacing w:line="276" w:lineRule="auto"/>
              <w:rPr>
                <w:b/>
                <w:lang w:eastAsia="en-US"/>
              </w:rPr>
            </w:pPr>
            <w:r>
              <w:rPr>
                <w:b/>
                <w:lang w:eastAsia="en-US"/>
              </w:rPr>
              <w:t xml:space="preserve">Редакционный совет  </w:t>
            </w:r>
          </w:p>
          <w:p w:rsidR="00092996" w:rsidRDefault="00092996">
            <w:pPr>
              <w:spacing w:line="276" w:lineRule="auto"/>
              <w:rPr>
                <w:b/>
                <w:lang w:eastAsia="en-US"/>
              </w:rPr>
            </w:pPr>
            <w:r>
              <w:rPr>
                <w:b/>
                <w:lang w:eastAsia="en-US"/>
              </w:rPr>
              <w:t xml:space="preserve">Адрес: Новосибирская область Чулымский район с. Серебрянское </w:t>
            </w:r>
          </w:p>
          <w:p w:rsidR="00092996" w:rsidRDefault="00092996">
            <w:pPr>
              <w:spacing w:line="276" w:lineRule="auto"/>
              <w:rPr>
                <w:b/>
                <w:lang w:eastAsia="en-US"/>
              </w:rPr>
            </w:pPr>
            <w:r>
              <w:rPr>
                <w:b/>
                <w:lang w:eastAsia="en-US"/>
              </w:rPr>
              <w:t xml:space="preserve"> ул. Советская 40 б</w:t>
            </w:r>
          </w:p>
          <w:p w:rsidR="00092996" w:rsidRDefault="00092996">
            <w:pPr>
              <w:spacing w:line="276" w:lineRule="auto"/>
              <w:rPr>
                <w:b/>
                <w:lang w:eastAsia="en-US"/>
              </w:rPr>
            </w:pPr>
          </w:p>
        </w:tc>
        <w:tc>
          <w:tcPr>
            <w:tcW w:w="3045" w:type="dxa"/>
          </w:tcPr>
          <w:p w:rsidR="00092996" w:rsidRDefault="00092996">
            <w:pPr>
              <w:spacing w:line="276" w:lineRule="auto"/>
              <w:rPr>
                <w:b/>
                <w:lang w:eastAsia="en-US"/>
              </w:rPr>
            </w:pPr>
            <w:r>
              <w:rPr>
                <w:b/>
                <w:lang w:eastAsia="en-US"/>
              </w:rPr>
              <w:t xml:space="preserve">«СЕРЕБРЯНСКИЙ ВЕСТНИК»       </w:t>
            </w:r>
          </w:p>
          <w:p w:rsidR="00092996" w:rsidRDefault="00126E9C">
            <w:pPr>
              <w:spacing w:line="276" w:lineRule="auto"/>
              <w:rPr>
                <w:b/>
                <w:lang w:eastAsia="en-US"/>
              </w:rPr>
            </w:pPr>
            <w:r>
              <w:rPr>
                <w:b/>
                <w:lang w:eastAsia="en-US"/>
              </w:rPr>
              <w:t>24 декабря 2013 г. № 14</w:t>
            </w:r>
            <w:r w:rsidR="00092996">
              <w:rPr>
                <w:b/>
                <w:lang w:eastAsia="en-US"/>
              </w:rPr>
              <w:t xml:space="preserve"> </w:t>
            </w:r>
          </w:p>
          <w:p w:rsidR="00092996" w:rsidRDefault="00092996">
            <w:pPr>
              <w:spacing w:line="276" w:lineRule="auto"/>
              <w:rPr>
                <w:b/>
                <w:lang w:eastAsia="en-US"/>
              </w:rPr>
            </w:pPr>
          </w:p>
        </w:tc>
        <w:tc>
          <w:tcPr>
            <w:tcW w:w="3045" w:type="dxa"/>
          </w:tcPr>
          <w:p w:rsidR="00092996" w:rsidRDefault="00092996">
            <w:pPr>
              <w:spacing w:line="276" w:lineRule="auto"/>
              <w:rPr>
                <w:b/>
                <w:lang w:eastAsia="en-US"/>
              </w:rPr>
            </w:pPr>
            <w:r>
              <w:rPr>
                <w:b/>
                <w:lang w:eastAsia="en-US"/>
              </w:rPr>
              <w:t>Над техническим исполнением работала:   Н. А.  Гутникова.</w:t>
            </w:r>
          </w:p>
          <w:p w:rsidR="00092996" w:rsidRDefault="00092996">
            <w:pPr>
              <w:spacing w:line="276" w:lineRule="auto"/>
              <w:rPr>
                <w:b/>
                <w:lang w:eastAsia="en-US"/>
              </w:rPr>
            </w:pPr>
          </w:p>
        </w:tc>
      </w:tr>
    </w:tbl>
    <w:p w:rsidR="00092996" w:rsidRDefault="00092996" w:rsidP="00092996">
      <w:pPr>
        <w:pBdr>
          <w:bottom w:val="single" w:sz="12" w:space="1" w:color="auto"/>
        </w:pBdr>
        <w:rPr>
          <w:b/>
          <w:sz w:val="44"/>
          <w:szCs w:val="44"/>
        </w:rPr>
      </w:pPr>
    </w:p>
    <w:p w:rsidR="00092996" w:rsidRPr="005D6BAF" w:rsidRDefault="00092996" w:rsidP="00903748">
      <w:pPr>
        <w:pStyle w:val="a5"/>
        <w:rPr>
          <w:sz w:val="28"/>
          <w:szCs w:val="28"/>
        </w:rPr>
      </w:pPr>
    </w:p>
    <w:sectPr w:rsidR="00092996" w:rsidRPr="005D6BAF" w:rsidSect="00092996">
      <w:pgSz w:w="11906" w:h="16838"/>
      <w:pgMar w:top="1134" w:right="850" w:bottom="1134" w:left="1701" w:header="708" w:footer="708"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nsolas">
    <w:panose1 w:val="020B0609020204030204"/>
    <w:charset w:val="CC"/>
    <w:family w:val="modern"/>
    <w:pitch w:val="fixed"/>
    <w:sig w:usb0="A00002EF" w:usb1="40002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Peterburg">
    <w:altName w:val="Times New Roman"/>
    <w:charset w:val="00"/>
    <w:family w:val="auto"/>
    <w:pitch w:val="variable"/>
    <w:sig w:usb0="00000003" w:usb1="00000000" w:usb2="00000000" w:usb3="00000000" w:csb0="00000001" w:csb1="00000000"/>
  </w:font>
  <w:font w:name="DejaVu Sans">
    <w:altName w:val="MS Mincho"/>
    <w:charset w:val="80"/>
    <w:family w:val="auto"/>
    <w:pitch w:val="variable"/>
    <w:sig w:usb0="00000000" w:usb1="00000000" w:usb2="00000000" w:usb3="00000000" w:csb0="00000000" w:csb1="00000000"/>
  </w:font>
  <w:font w:name="font368">
    <w:altName w:val="MS Mincho"/>
    <w:charset w:val="80"/>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Gaze">
    <w:altName w:val="Courier New"/>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5894C2E4"/>
    <w:lvl w:ilvl="0">
      <w:start w:val="1"/>
      <w:numFmt w:val="bullet"/>
      <w:pStyle w:val="3"/>
      <w:lvlText w:val=""/>
      <w:lvlJc w:val="left"/>
      <w:pPr>
        <w:tabs>
          <w:tab w:val="num" w:pos="926"/>
        </w:tabs>
        <w:ind w:left="926" w:hanging="360"/>
      </w:pPr>
      <w:rPr>
        <w:rFonts w:ascii="Symbol" w:hAnsi="Symbol" w:hint="default"/>
      </w:rPr>
    </w:lvl>
  </w:abstractNum>
  <w:abstractNum w:abstractNumId="1">
    <w:nsid w:val="FFFFFF89"/>
    <w:multiLevelType w:val="singleLevel"/>
    <w:tmpl w:val="D056047A"/>
    <w:lvl w:ilvl="0">
      <w:start w:val="1"/>
      <w:numFmt w:val="bullet"/>
      <w:pStyle w:val="a"/>
      <w:lvlText w:val=""/>
      <w:lvlJc w:val="left"/>
      <w:pPr>
        <w:tabs>
          <w:tab w:val="num" w:pos="360"/>
        </w:tabs>
        <w:ind w:left="360" w:hanging="360"/>
      </w:pPr>
      <w:rPr>
        <w:rFonts w:ascii="Symbol" w:hAnsi="Symbol" w:hint="default"/>
      </w:rPr>
    </w:lvl>
  </w:abstractNum>
  <w:abstractNum w:abstractNumId="2">
    <w:nsid w:val="00000005"/>
    <w:multiLevelType w:val="multilevel"/>
    <w:tmpl w:val="82BCD232"/>
    <w:name w:val="WW8Num16"/>
    <w:lvl w:ilvl="0">
      <w:start w:val="1"/>
      <w:numFmt w:val="decimal"/>
      <w:lvlText w:val="%1."/>
      <w:lvlJc w:val="left"/>
      <w:pPr>
        <w:tabs>
          <w:tab w:val="num" w:pos="208"/>
        </w:tabs>
        <w:ind w:left="928" w:hanging="360"/>
      </w:pPr>
      <w:rPr>
        <w:b w:val="0"/>
        <w:i w:val="0"/>
      </w:r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3">
    <w:nsid w:val="00000007"/>
    <w:multiLevelType w:val="singleLevel"/>
    <w:tmpl w:val="2DCE993C"/>
    <w:name w:val="WW8Num19"/>
    <w:lvl w:ilvl="0">
      <w:start w:val="1"/>
      <w:numFmt w:val="decimal"/>
      <w:lvlText w:val="%1."/>
      <w:lvlJc w:val="left"/>
      <w:pPr>
        <w:tabs>
          <w:tab w:val="num" w:pos="0"/>
        </w:tabs>
        <w:ind w:left="720" w:hanging="360"/>
      </w:pPr>
      <w:rPr>
        <w:b/>
        <w:i w:val="0"/>
      </w:rPr>
    </w:lvl>
  </w:abstractNum>
  <w:abstractNum w:abstractNumId="4">
    <w:nsid w:val="0F2B1837"/>
    <w:multiLevelType w:val="hybridMultilevel"/>
    <w:tmpl w:val="ED486D32"/>
    <w:lvl w:ilvl="0" w:tplc="6456BBBE">
      <w:start w:val="1"/>
      <w:numFmt w:val="decimal"/>
      <w:lvlText w:val="%1."/>
      <w:lvlJc w:val="left"/>
      <w:pPr>
        <w:ind w:left="1894" w:hanging="118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AA26018"/>
    <w:multiLevelType w:val="hybridMultilevel"/>
    <w:tmpl w:val="4516B7FA"/>
    <w:lvl w:ilvl="0" w:tplc="A754F4F4">
      <w:start w:val="1"/>
      <w:numFmt w:val="bullet"/>
      <w:pStyle w:val="a0"/>
      <w:lvlText w:val=""/>
      <w:lvlJc w:val="left"/>
      <w:pPr>
        <w:tabs>
          <w:tab w:val="num" w:pos="360"/>
        </w:tabs>
        <w:ind w:left="0"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6">
    <w:nsid w:val="272C7DAC"/>
    <w:multiLevelType w:val="hybridMultilevel"/>
    <w:tmpl w:val="3238D76E"/>
    <w:lvl w:ilvl="0" w:tplc="E0F83EC4">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AB6333D"/>
    <w:multiLevelType w:val="multilevel"/>
    <w:tmpl w:val="48FC63E6"/>
    <w:lvl w:ilvl="0">
      <w:start w:val="1"/>
      <w:numFmt w:val="decimal"/>
      <w:pStyle w:val="2"/>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838035E"/>
    <w:multiLevelType w:val="hybridMultilevel"/>
    <w:tmpl w:val="9A2641B6"/>
    <w:lvl w:ilvl="0" w:tplc="3CB2C318">
      <w:start w:val="1"/>
      <w:numFmt w:val="decimal"/>
      <w:lvlText w:val="%1."/>
      <w:lvlJc w:val="left"/>
      <w:pPr>
        <w:ind w:left="360" w:hanging="360"/>
      </w:pPr>
      <w:rPr>
        <w:rFonts w:ascii="Times New Roman" w:hAnsi="Times New Roman" w:cs="Times New Roman" w:hint="default"/>
        <w:b w:val="0"/>
        <w:color w:val="auto"/>
        <w:sz w:val="28"/>
        <w:szCs w:val="28"/>
      </w:rPr>
    </w:lvl>
    <w:lvl w:ilvl="1" w:tplc="04190019">
      <w:start w:val="1"/>
      <w:numFmt w:val="lowerLetter"/>
      <w:lvlText w:val="%2."/>
      <w:lvlJc w:val="left"/>
      <w:pPr>
        <w:ind w:left="123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D5A55CB"/>
    <w:multiLevelType w:val="hybridMultilevel"/>
    <w:tmpl w:val="2EA60118"/>
    <w:lvl w:ilvl="0" w:tplc="066CCBFC">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D2F55D3"/>
    <w:multiLevelType w:val="hybridMultilevel"/>
    <w:tmpl w:val="B40EEC74"/>
    <w:lvl w:ilvl="0" w:tplc="569039C6">
      <w:start w:val="4"/>
      <w:numFmt w:val="decimal"/>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631B5811"/>
    <w:multiLevelType w:val="hybridMultilevel"/>
    <w:tmpl w:val="B7BEA53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F060F65"/>
    <w:multiLevelType w:val="hybridMultilevel"/>
    <w:tmpl w:val="AB02DD34"/>
    <w:lvl w:ilvl="0" w:tplc="0419000F">
      <w:start w:val="4"/>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7EC40A7D"/>
    <w:multiLevelType w:val="hybridMultilevel"/>
    <w:tmpl w:val="1B9CAA0A"/>
    <w:lvl w:ilvl="0" w:tplc="D5F46A94">
      <w:start w:val="1"/>
      <w:numFmt w:val="decimal"/>
      <w:lvlText w:val="%1)"/>
      <w:lvlJc w:val="left"/>
      <w:pPr>
        <w:tabs>
          <w:tab w:val="num" w:pos="720"/>
        </w:tabs>
        <w:ind w:left="720" w:hanging="360"/>
      </w:pPr>
      <w:rPr>
        <w:color w:val="auto"/>
      </w:rPr>
    </w:lvl>
    <w:lvl w:ilvl="1" w:tplc="9E465CD6">
      <w:start w:val="1"/>
      <w:numFmt w:val="decimal"/>
      <w:lvlText w:val="%2."/>
      <w:lvlJc w:val="left"/>
      <w:pPr>
        <w:tabs>
          <w:tab w:val="num" w:pos="1440"/>
        </w:tabs>
        <w:ind w:left="1440" w:hanging="360"/>
      </w:pPr>
    </w:lvl>
    <w:lvl w:ilvl="2" w:tplc="D716E972">
      <w:start w:val="1"/>
      <w:numFmt w:val="decimal"/>
      <w:lvlText w:val="%3."/>
      <w:lvlJc w:val="left"/>
      <w:pPr>
        <w:tabs>
          <w:tab w:val="num" w:pos="2160"/>
        </w:tabs>
        <w:ind w:left="2160" w:hanging="360"/>
      </w:pPr>
    </w:lvl>
    <w:lvl w:ilvl="3" w:tplc="716CBA1E">
      <w:start w:val="1"/>
      <w:numFmt w:val="decimal"/>
      <w:lvlText w:val="%4."/>
      <w:lvlJc w:val="left"/>
      <w:pPr>
        <w:tabs>
          <w:tab w:val="num" w:pos="2880"/>
        </w:tabs>
        <w:ind w:left="2880" w:hanging="360"/>
      </w:pPr>
    </w:lvl>
    <w:lvl w:ilvl="4" w:tplc="BFDE4CE6">
      <w:start w:val="1"/>
      <w:numFmt w:val="decimal"/>
      <w:lvlText w:val="%5."/>
      <w:lvlJc w:val="left"/>
      <w:pPr>
        <w:tabs>
          <w:tab w:val="num" w:pos="3600"/>
        </w:tabs>
        <w:ind w:left="3600" w:hanging="360"/>
      </w:pPr>
    </w:lvl>
    <w:lvl w:ilvl="5" w:tplc="8BEEB6C0">
      <w:start w:val="1"/>
      <w:numFmt w:val="decimal"/>
      <w:lvlText w:val="%6."/>
      <w:lvlJc w:val="left"/>
      <w:pPr>
        <w:tabs>
          <w:tab w:val="num" w:pos="4320"/>
        </w:tabs>
        <w:ind w:left="4320" w:hanging="360"/>
      </w:pPr>
    </w:lvl>
    <w:lvl w:ilvl="6" w:tplc="85E2914E">
      <w:start w:val="1"/>
      <w:numFmt w:val="decimal"/>
      <w:lvlText w:val="%7."/>
      <w:lvlJc w:val="left"/>
      <w:pPr>
        <w:tabs>
          <w:tab w:val="num" w:pos="5040"/>
        </w:tabs>
        <w:ind w:left="5040" w:hanging="360"/>
      </w:pPr>
    </w:lvl>
    <w:lvl w:ilvl="7" w:tplc="C7CA3512">
      <w:start w:val="1"/>
      <w:numFmt w:val="decimal"/>
      <w:lvlText w:val="%8."/>
      <w:lvlJc w:val="left"/>
      <w:pPr>
        <w:tabs>
          <w:tab w:val="num" w:pos="5760"/>
        </w:tabs>
        <w:ind w:left="5760" w:hanging="360"/>
      </w:pPr>
    </w:lvl>
    <w:lvl w:ilvl="8" w:tplc="7E7270BE">
      <w:start w:val="1"/>
      <w:numFmt w:val="decimal"/>
      <w:lvlText w:val="%9."/>
      <w:lvlJc w:val="left"/>
      <w:pPr>
        <w:tabs>
          <w:tab w:val="num" w:pos="6480"/>
        </w:tabs>
        <w:ind w:left="6480" w:hanging="360"/>
      </w:pPr>
    </w:lvl>
  </w:abstractNum>
  <w:num w:numId="1">
    <w:abstractNumId w:val="1"/>
  </w:num>
  <w:num w:numId="2">
    <w:abstractNumId w:val="0"/>
  </w:num>
  <w:num w:numId="3">
    <w:abstractNumId w:val="7"/>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8"/>
  </w:num>
  <w:num w:numId="14">
    <w:abstractNumId w:val="13"/>
  </w:num>
  <w:num w:numId="15">
    <w:abstractNumId w:val="10"/>
  </w:num>
  <w:num w:numId="16">
    <w:abstractNumId w:val="6"/>
  </w:num>
  <w:num w:numId="17">
    <w:abstractNumId w:val="12"/>
  </w:num>
  <w:num w:numId="18">
    <w:abstractNumId w:val="4"/>
  </w:num>
  <w:num w:numId="1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020AB"/>
    <w:rsid w:val="00001694"/>
    <w:rsid w:val="0001066E"/>
    <w:rsid w:val="00072590"/>
    <w:rsid w:val="00092996"/>
    <w:rsid w:val="000A5C94"/>
    <w:rsid w:val="000A7609"/>
    <w:rsid w:val="000B4A1C"/>
    <w:rsid w:val="000D1398"/>
    <w:rsid w:val="000D36B2"/>
    <w:rsid w:val="000F6370"/>
    <w:rsid w:val="00115B43"/>
    <w:rsid w:val="00126E9C"/>
    <w:rsid w:val="00146A65"/>
    <w:rsid w:val="0015195F"/>
    <w:rsid w:val="00152D03"/>
    <w:rsid w:val="00157515"/>
    <w:rsid w:val="00175CAD"/>
    <w:rsid w:val="0019158F"/>
    <w:rsid w:val="001B0110"/>
    <w:rsid w:val="001B1E21"/>
    <w:rsid w:val="001B6DA3"/>
    <w:rsid w:val="001C4CDF"/>
    <w:rsid w:val="001D05D3"/>
    <w:rsid w:val="001F7E72"/>
    <w:rsid w:val="00210EE3"/>
    <w:rsid w:val="00240FD7"/>
    <w:rsid w:val="0027629D"/>
    <w:rsid w:val="002A08A0"/>
    <w:rsid w:val="002B71BF"/>
    <w:rsid w:val="002C027D"/>
    <w:rsid w:val="002C4322"/>
    <w:rsid w:val="002F026A"/>
    <w:rsid w:val="003126B4"/>
    <w:rsid w:val="00322D25"/>
    <w:rsid w:val="0032386D"/>
    <w:rsid w:val="00334337"/>
    <w:rsid w:val="00350D21"/>
    <w:rsid w:val="00366806"/>
    <w:rsid w:val="00377C62"/>
    <w:rsid w:val="003B1D6D"/>
    <w:rsid w:val="003B3317"/>
    <w:rsid w:val="003B4ACD"/>
    <w:rsid w:val="003C2595"/>
    <w:rsid w:val="003F2E97"/>
    <w:rsid w:val="00402B55"/>
    <w:rsid w:val="00425423"/>
    <w:rsid w:val="00426101"/>
    <w:rsid w:val="00432C75"/>
    <w:rsid w:val="00486D77"/>
    <w:rsid w:val="00497474"/>
    <w:rsid w:val="00497713"/>
    <w:rsid w:val="004C7C2F"/>
    <w:rsid w:val="004D3E6C"/>
    <w:rsid w:val="004E4635"/>
    <w:rsid w:val="004F57C9"/>
    <w:rsid w:val="005065BF"/>
    <w:rsid w:val="005212C3"/>
    <w:rsid w:val="0052309D"/>
    <w:rsid w:val="00525D21"/>
    <w:rsid w:val="00581B6D"/>
    <w:rsid w:val="00595CBD"/>
    <w:rsid w:val="005D0BE1"/>
    <w:rsid w:val="005D6BAF"/>
    <w:rsid w:val="005E5751"/>
    <w:rsid w:val="0062154F"/>
    <w:rsid w:val="00647B17"/>
    <w:rsid w:val="00661198"/>
    <w:rsid w:val="00681E3A"/>
    <w:rsid w:val="00697069"/>
    <w:rsid w:val="006C7AEC"/>
    <w:rsid w:val="0073190C"/>
    <w:rsid w:val="00751420"/>
    <w:rsid w:val="007615D5"/>
    <w:rsid w:val="00771495"/>
    <w:rsid w:val="00791444"/>
    <w:rsid w:val="007A5B19"/>
    <w:rsid w:val="007B10BC"/>
    <w:rsid w:val="007C5950"/>
    <w:rsid w:val="007D1713"/>
    <w:rsid w:val="007F4E13"/>
    <w:rsid w:val="007F5A74"/>
    <w:rsid w:val="00822D26"/>
    <w:rsid w:val="00847404"/>
    <w:rsid w:val="00855B2C"/>
    <w:rsid w:val="00863BF3"/>
    <w:rsid w:val="00870835"/>
    <w:rsid w:val="00874658"/>
    <w:rsid w:val="00891D31"/>
    <w:rsid w:val="0089473B"/>
    <w:rsid w:val="008A6C9C"/>
    <w:rsid w:val="008B6EBB"/>
    <w:rsid w:val="008D0787"/>
    <w:rsid w:val="008D39A3"/>
    <w:rsid w:val="008E16F3"/>
    <w:rsid w:val="008E3DBE"/>
    <w:rsid w:val="008E556E"/>
    <w:rsid w:val="008F6663"/>
    <w:rsid w:val="00903748"/>
    <w:rsid w:val="00905E3D"/>
    <w:rsid w:val="00915F6F"/>
    <w:rsid w:val="00922A16"/>
    <w:rsid w:val="00930F25"/>
    <w:rsid w:val="00934C06"/>
    <w:rsid w:val="009668B8"/>
    <w:rsid w:val="0096780F"/>
    <w:rsid w:val="009C2450"/>
    <w:rsid w:val="009E0B1B"/>
    <w:rsid w:val="009F724A"/>
    <w:rsid w:val="009F7351"/>
    <w:rsid w:val="00A12963"/>
    <w:rsid w:val="00A16B0D"/>
    <w:rsid w:val="00A2785B"/>
    <w:rsid w:val="00A33D2B"/>
    <w:rsid w:val="00A43718"/>
    <w:rsid w:val="00A52EF1"/>
    <w:rsid w:val="00A642B8"/>
    <w:rsid w:val="00A64909"/>
    <w:rsid w:val="00A74A24"/>
    <w:rsid w:val="00AA1EE1"/>
    <w:rsid w:val="00AA6E25"/>
    <w:rsid w:val="00AC3DBE"/>
    <w:rsid w:val="00AD0DD1"/>
    <w:rsid w:val="00AE326A"/>
    <w:rsid w:val="00B007A1"/>
    <w:rsid w:val="00B262CD"/>
    <w:rsid w:val="00B52AC0"/>
    <w:rsid w:val="00B619E8"/>
    <w:rsid w:val="00B75C11"/>
    <w:rsid w:val="00B90C59"/>
    <w:rsid w:val="00B93585"/>
    <w:rsid w:val="00BB2EFD"/>
    <w:rsid w:val="00BD2BCC"/>
    <w:rsid w:val="00BD3215"/>
    <w:rsid w:val="00BD6BC2"/>
    <w:rsid w:val="00BE2177"/>
    <w:rsid w:val="00BE5600"/>
    <w:rsid w:val="00BF5A35"/>
    <w:rsid w:val="00C020AB"/>
    <w:rsid w:val="00C54775"/>
    <w:rsid w:val="00C54C3C"/>
    <w:rsid w:val="00C80EDB"/>
    <w:rsid w:val="00C839DB"/>
    <w:rsid w:val="00C867C7"/>
    <w:rsid w:val="00CA58BD"/>
    <w:rsid w:val="00CB1480"/>
    <w:rsid w:val="00CC1224"/>
    <w:rsid w:val="00CC1262"/>
    <w:rsid w:val="00CC5984"/>
    <w:rsid w:val="00CC6C04"/>
    <w:rsid w:val="00CE41F7"/>
    <w:rsid w:val="00CE59FB"/>
    <w:rsid w:val="00D15139"/>
    <w:rsid w:val="00D504DF"/>
    <w:rsid w:val="00D83A9C"/>
    <w:rsid w:val="00DB1748"/>
    <w:rsid w:val="00DC5B67"/>
    <w:rsid w:val="00E14AEF"/>
    <w:rsid w:val="00E253EA"/>
    <w:rsid w:val="00E51382"/>
    <w:rsid w:val="00E66ED4"/>
    <w:rsid w:val="00E714A2"/>
    <w:rsid w:val="00E83486"/>
    <w:rsid w:val="00E87CDC"/>
    <w:rsid w:val="00E95C4B"/>
    <w:rsid w:val="00EB3F9A"/>
    <w:rsid w:val="00EB5857"/>
    <w:rsid w:val="00EC3554"/>
    <w:rsid w:val="00ED3D67"/>
    <w:rsid w:val="00ED4357"/>
    <w:rsid w:val="00ED5308"/>
    <w:rsid w:val="00ED77BE"/>
    <w:rsid w:val="00EF61E4"/>
    <w:rsid w:val="00F024DC"/>
    <w:rsid w:val="00F06131"/>
    <w:rsid w:val="00F0620B"/>
    <w:rsid w:val="00F73068"/>
    <w:rsid w:val="00F75D17"/>
    <w:rsid w:val="00F772FC"/>
    <w:rsid w:val="00FB59F9"/>
    <w:rsid w:val="00FB7FC5"/>
    <w:rsid w:val="00FC06F1"/>
    <w:rsid w:val="00FE1117"/>
    <w:rsid w:val="00FF004D"/>
    <w:rsid w:val="00FF45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caption" w:uiPriority="0" w:qFormat="1"/>
    <w:lsdException w:name="List Bullet 3" w:uiPriority="0"/>
    <w:lsdException w:name="Title" w:semiHidden="0" w:unhideWhenUsed="0" w:qFormat="1"/>
    <w:lsdException w:name="Default Paragraph Font" w:uiPriority="1"/>
    <w:lsdException w:name="Subtitle" w:semiHidden="0" w:uiPriority="0" w:unhideWhenUsed="0" w:qFormat="1"/>
    <w:lsdException w:name="Body Text First Indent" w:uiPriority="0"/>
    <w:lsdException w:name="Body Text 2" w:uiPriority="0"/>
    <w:lsdException w:name="Body Text Indent 2"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C020AB"/>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9"/>
    <w:qFormat/>
    <w:rsid w:val="00B52AC0"/>
    <w:pPr>
      <w:keepNext/>
      <w:outlineLvl w:val="0"/>
    </w:pPr>
    <w:rPr>
      <w:sz w:val="28"/>
    </w:rPr>
  </w:style>
  <w:style w:type="paragraph" w:styleId="20">
    <w:name w:val="heading 2"/>
    <w:basedOn w:val="a1"/>
    <w:next w:val="a1"/>
    <w:link w:val="21"/>
    <w:uiPriority w:val="99"/>
    <w:unhideWhenUsed/>
    <w:qFormat/>
    <w:rsid w:val="00647B17"/>
    <w:pPr>
      <w:keepNext/>
      <w:keepLines/>
      <w:spacing w:before="200" w:line="276" w:lineRule="auto"/>
      <w:outlineLvl w:val="1"/>
    </w:pPr>
    <w:rPr>
      <w:rFonts w:ascii="Cambria" w:hAnsi="Cambria"/>
      <w:b/>
      <w:bCs/>
      <w:color w:val="4F81BD"/>
      <w:sz w:val="26"/>
      <w:szCs w:val="26"/>
      <w:lang w:eastAsia="en-US"/>
    </w:rPr>
  </w:style>
  <w:style w:type="paragraph" w:styleId="30">
    <w:name w:val="heading 3"/>
    <w:basedOn w:val="a1"/>
    <w:next w:val="a1"/>
    <w:link w:val="31"/>
    <w:unhideWhenUsed/>
    <w:qFormat/>
    <w:rsid w:val="00647B17"/>
    <w:pPr>
      <w:keepNext/>
      <w:keepLines/>
      <w:spacing w:before="200" w:line="276" w:lineRule="auto"/>
      <w:outlineLvl w:val="2"/>
    </w:pPr>
    <w:rPr>
      <w:rFonts w:ascii="Cambria" w:hAnsi="Cambria"/>
      <w:b/>
      <w:bCs/>
      <w:color w:val="4F81BD"/>
      <w:sz w:val="22"/>
      <w:szCs w:val="22"/>
      <w:lang w:eastAsia="en-US"/>
    </w:rPr>
  </w:style>
  <w:style w:type="paragraph" w:styleId="4">
    <w:name w:val="heading 4"/>
    <w:basedOn w:val="a1"/>
    <w:next w:val="a1"/>
    <w:link w:val="40"/>
    <w:semiHidden/>
    <w:unhideWhenUsed/>
    <w:qFormat/>
    <w:rsid w:val="00647B17"/>
    <w:pPr>
      <w:keepNext/>
      <w:keepLines/>
      <w:spacing w:before="200" w:line="276" w:lineRule="auto"/>
      <w:outlineLvl w:val="3"/>
    </w:pPr>
    <w:rPr>
      <w:rFonts w:ascii="Cambria" w:hAnsi="Cambria"/>
      <w:b/>
      <w:bCs/>
      <w:i/>
      <w:iCs/>
      <w:color w:val="4F81BD"/>
      <w:sz w:val="22"/>
      <w:szCs w:val="22"/>
      <w:lang w:eastAsia="en-US"/>
    </w:rPr>
  </w:style>
  <w:style w:type="paragraph" w:styleId="5">
    <w:name w:val="heading 5"/>
    <w:basedOn w:val="a1"/>
    <w:next w:val="a1"/>
    <w:link w:val="50"/>
    <w:uiPriority w:val="9"/>
    <w:semiHidden/>
    <w:unhideWhenUsed/>
    <w:qFormat/>
    <w:rsid w:val="00647B17"/>
    <w:pPr>
      <w:spacing w:before="240" w:after="60"/>
      <w:ind w:firstLine="709"/>
      <w:outlineLvl w:val="4"/>
    </w:pPr>
    <w:rPr>
      <w:b/>
      <w:bCs/>
      <w:i/>
      <w:iCs/>
      <w:sz w:val="26"/>
      <w:szCs w:val="26"/>
    </w:rPr>
  </w:style>
  <w:style w:type="paragraph" w:styleId="6">
    <w:name w:val="heading 6"/>
    <w:basedOn w:val="a1"/>
    <w:next w:val="a1"/>
    <w:link w:val="60"/>
    <w:semiHidden/>
    <w:unhideWhenUsed/>
    <w:qFormat/>
    <w:rsid w:val="00647B17"/>
    <w:pPr>
      <w:spacing w:before="240" w:after="60"/>
      <w:ind w:firstLine="709"/>
      <w:outlineLvl w:val="5"/>
    </w:pPr>
    <w:rPr>
      <w:b/>
      <w:bCs/>
      <w:sz w:val="22"/>
      <w:szCs w:val="22"/>
    </w:rPr>
  </w:style>
  <w:style w:type="paragraph" w:styleId="7">
    <w:name w:val="heading 7"/>
    <w:basedOn w:val="a1"/>
    <w:next w:val="a1"/>
    <w:link w:val="70"/>
    <w:semiHidden/>
    <w:unhideWhenUsed/>
    <w:qFormat/>
    <w:rsid w:val="00647B17"/>
    <w:pPr>
      <w:spacing w:before="240" w:after="60"/>
      <w:ind w:firstLine="709"/>
      <w:jc w:val="both"/>
      <w:outlineLvl w:val="6"/>
    </w:pPr>
    <w:rPr>
      <w:rFonts w:ascii="Calibri" w:hAnsi="Calibri"/>
    </w:rPr>
  </w:style>
  <w:style w:type="paragraph" w:styleId="8">
    <w:name w:val="heading 8"/>
    <w:basedOn w:val="a1"/>
    <w:next w:val="a1"/>
    <w:link w:val="80"/>
    <w:semiHidden/>
    <w:unhideWhenUsed/>
    <w:qFormat/>
    <w:rsid w:val="00647B17"/>
    <w:pPr>
      <w:keepNext/>
      <w:keepLines/>
      <w:spacing w:before="200" w:line="276" w:lineRule="auto"/>
      <w:outlineLvl w:val="7"/>
    </w:pPr>
    <w:rPr>
      <w:rFonts w:ascii="Cambria" w:hAnsi="Cambria"/>
      <w:color w:val="404040"/>
      <w:sz w:val="20"/>
      <w:szCs w:val="20"/>
      <w:lang w:eastAsia="en-US"/>
    </w:rPr>
  </w:style>
  <w:style w:type="paragraph" w:styleId="9">
    <w:name w:val="heading 9"/>
    <w:basedOn w:val="a1"/>
    <w:next w:val="a1"/>
    <w:link w:val="90"/>
    <w:semiHidden/>
    <w:unhideWhenUsed/>
    <w:qFormat/>
    <w:rsid w:val="00647B17"/>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rsid w:val="00B52AC0"/>
    <w:rPr>
      <w:rFonts w:ascii="Times New Roman" w:eastAsia="Times New Roman" w:hAnsi="Times New Roman" w:cs="Times New Roman"/>
      <w:sz w:val="28"/>
      <w:szCs w:val="24"/>
      <w:lang w:eastAsia="ru-RU"/>
    </w:rPr>
  </w:style>
  <w:style w:type="paragraph" w:styleId="a5">
    <w:name w:val="No Spacing"/>
    <w:aliases w:val="с интервалом,Без интервала1,No Spacing,No Spacing1"/>
    <w:link w:val="a6"/>
    <w:uiPriority w:val="1"/>
    <w:qFormat/>
    <w:rsid w:val="000B4A1C"/>
    <w:pPr>
      <w:spacing w:after="0" w:line="240" w:lineRule="auto"/>
    </w:pPr>
  </w:style>
  <w:style w:type="paragraph" w:styleId="a7">
    <w:name w:val="Body Text"/>
    <w:aliases w:val="Знак1 Знак,Основной текст11,bt"/>
    <w:basedOn w:val="a1"/>
    <w:link w:val="a8"/>
    <w:uiPriority w:val="99"/>
    <w:unhideWhenUsed/>
    <w:rsid w:val="00B52AC0"/>
    <w:pPr>
      <w:jc w:val="center"/>
    </w:pPr>
    <w:rPr>
      <w:sz w:val="28"/>
    </w:rPr>
  </w:style>
  <w:style w:type="character" w:customStyle="1" w:styleId="a8">
    <w:name w:val="Основной текст Знак"/>
    <w:aliases w:val="Знак1 Знак Знак,Основной текст11 Знак,bt Знак"/>
    <w:basedOn w:val="a2"/>
    <w:link w:val="a7"/>
    <w:uiPriority w:val="99"/>
    <w:rsid w:val="00B52AC0"/>
    <w:rPr>
      <w:rFonts w:ascii="Times New Roman" w:eastAsia="Times New Roman" w:hAnsi="Times New Roman" w:cs="Times New Roman"/>
      <w:sz w:val="28"/>
      <w:szCs w:val="24"/>
      <w:lang w:eastAsia="ru-RU"/>
    </w:rPr>
  </w:style>
  <w:style w:type="paragraph" w:customStyle="1" w:styleId="ConsPlusNonformat">
    <w:name w:val="ConsPlusNonformat"/>
    <w:uiPriority w:val="99"/>
    <w:rsid w:val="00B52AC0"/>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basedOn w:val="a2"/>
    <w:uiPriority w:val="99"/>
    <w:unhideWhenUsed/>
    <w:rsid w:val="00334337"/>
    <w:rPr>
      <w:color w:val="0000FF"/>
      <w:u w:val="single"/>
    </w:rPr>
  </w:style>
  <w:style w:type="paragraph" w:styleId="aa">
    <w:name w:val="Normal (Web)"/>
    <w:basedOn w:val="a1"/>
    <w:uiPriority w:val="99"/>
    <w:unhideWhenUsed/>
    <w:rsid w:val="00146A65"/>
  </w:style>
  <w:style w:type="character" w:styleId="ab">
    <w:name w:val="Strong"/>
    <w:basedOn w:val="a2"/>
    <w:qFormat/>
    <w:rsid w:val="00146A65"/>
    <w:rPr>
      <w:b/>
      <w:bCs/>
    </w:rPr>
  </w:style>
  <w:style w:type="paragraph" w:styleId="22">
    <w:name w:val="Body Text 2"/>
    <w:basedOn w:val="a1"/>
    <w:link w:val="23"/>
    <w:semiHidden/>
    <w:unhideWhenUsed/>
    <w:rsid w:val="00647B17"/>
    <w:pPr>
      <w:spacing w:after="120" w:line="480" w:lineRule="auto"/>
    </w:pPr>
  </w:style>
  <w:style w:type="character" w:customStyle="1" w:styleId="23">
    <w:name w:val="Основной текст 2 Знак"/>
    <w:basedOn w:val="a2"/>
    <w:link w:val="22"/>
    <w:semiHidden/>
    <w:rsid w:val="00647B17"/>
    <w:rPr>
      <w:rFonts w:ascii="Times New Roman" w:eastAsia="Times New Roman" w:hAnsi="Times New Roman" w:cs="Times New Roman"/>
      <w:sz w:val="24"/>
      <w:szCs w:val="24"/>
      <w:lang w:eastAsia="ru-RU"/>
    </w:rPr>
  </w:style>
  <w:style w:type="character" w:customStyle="1" w:styleId="21">
    <w:name w:val="Заголовок 2 Знак"/>
    <w:basedOn w:val="a2"/>
    <w:link w:val="20"/>
    <w:uiPriority w:val="99"/>
    <w:rsid w:val="00647B17"/>
    <w:rPr>
      <w:rFonts w:ascii="Cambria" w:eastAsia="Times New Roman" w:hAnsi="Cambria" w:cs="Times New Roman"/>
      <w:b/>
      <w:bCs/>
      <w:color w:val="4F81BD"/>
      <w:sz w:val="26"/>
      <w:szCs w:val="26"/>
    </w:rPr>
  </w:style>
  <w:style w:type="character" w:customStyle="1" w:styleId="31">
    <w:name w:val="Заголовок 3 Знак"/>
    <w:basedOn w:val="a2"/>
    <w:link w:val="30"/>
    <w:rsid w:val="00647B17"/>
    <w:rPr>
      <w:rFonts w:ascii="Cambria" w:eastAsia="Times New Roman" w:hAnsi="Cambria" w:cs="Times New Roman"/>
      <w:b/>
      <w:bCs/>
      <w:color w:val="4F81BD"/>
    </w:rPr>
  </w:style>
  <w:style w:type="character" w:customStyle="1" w:styleId="40">
    <w:name w:val="Заголовок 4 Знак"/>
    <w:basedOn w:val="a2"/>
    <w:link w:val="4"/>
    <w:semiHidden/>
    <w:rsid w:val="00647B17"/>
    <w:rPr>
      <w:rFonts w:ascii="Cambria" w:eastAsia="Times New Roman" w:hAnsi="Cambria" w:cs="Times New Roman"/>
      <w:b/>
      <w:bCs/>
      <w:i/>
      <w:iCs/>
      <w:color w:val="4F81BD"/>
    </w:rPr>
  </w:style>
  <w:style w:type="character" w:customStyle="1" w:styleId="50">
    <w:name w:val="Заголовок 5 Знак"/>
    <w:basedOn w:val="a2"/>
    <w:link w:val="5"/>
    <w:uiPriority w:val="9"/>
    <w:semiHidden/>
    <w:rsid w:val="00647B17"/>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semiHidden/>
    <w:rsid w:val="00647B17"/>
    <w:rPr>
      <w:rFonts w:ascii="Times New Roman" w:eastAsia="Times New Roman" w:hAnsi="Times New Roman" w:cs="Times New Roman"/>
      <w:b/>
      <w:bCs/>
      <w:lang w:eastAsia="ru-RU"/>
    </w:rPr>
  </w:style>
  <w:style w:type="character" w:customStyle="1" w:styleId="70">
    <w:name w:val="Заголовок 7 Знак"/>
    <w:basedOn w:val="a2"/>
    <w:link w:val="7"/>
    <w:semiHidden/>
    <w:rsid w:val="00647B17"/>
    <w:rPr>
      <w:rFonts w:ascii="Calibri" w:eastAsia="Times New Roman" w:hAnsi="Calibri" w:cs="Times New Roman"/>
      <w:sz w:val="24"/>
      <w:szCs w:val="24"/>
      <w:lang w:eastAsia="ru-RU"/>
    </w:rPr>
  </w:style>
  <w:style w:type="character" w:customStyle="1" w:styleId="80">
    <w:name w:val="Заголовок 8 Знак"/>
    <w:basedOn w:val="a2"/>
    <w:link w:val="8"/>
    <w:semiHidden/>
    <w:rsid w:val="00647B17"/>
    <w:rPr>
      <w:rFonts w:ascii="Cambria" w:eastAsia="Times New Roman" w:hAnsi="Cambria" w:cs="Times New Roman"/>
      <w:color w:val="404040"/>
      <w:sz w:val="20"/>
      <w:szCs w:val="20"/>
    </w:rPr>
  </w:style>
  <w:style w:type="character" w:customStyle="1" w:styleId="90">
    <w:name w:val="Заголовок 9 Знак"/>
    <w:basedOn w:val="a2"/>
    <w:link w:val="9"/>
    <w:semiHidden/>
    <w:rsid w:val="00647B17"/>
    <w:rPr>
      <w:rFonts w:ascii="Arial" w:eastAsia="Times New Roman" w:hAnsi="Arial" w:cs="Arial"/>
      <w:lang w:eastAsia="ru-RU"/>
    </w:rPr>
  </w:style>
  <w:style w:type="character" w:styleId="ac">
    <w:name w:val="FollowedHyperlink"/>
    <w:basedOn w:val="a2"/>
    <w:uiPriority w:val="99"/>
    <w:semiHidden/>
    <w:unhideWhenUsed/>
    <w:rsid w:val="00647B17"/>
    <w:rPr>
      <w:color w:val="800080"/>
      <w:u w:val="single"/>
    </w:rPr>
  </w:style>
  <w:style w:type="paragraph" w:styleId="11">
    <w:name w:val="toc 1"/>
    <w:basedOn w:val="a1"/>
    <w:autoRedefine/>
    <w:uiPriority w:val="39"/>
    <w:semiHidden/>
    <w:unhideWhenUsed/>
    <w:qFormat/>
    <w:rsid w:val="00647B17"/>
    <w:pPr>
      <w:spacing w:line="288" w:lineRule="auto"/>
      <w:ind w:firstLine="567"/>
    </w:pPr>
    <w:rPr>
      <w:rFonts w:eastAsia="Calibri"/>
      <w:b/>
      <w:bCs/>
      <w:sz w:val="28"/>
      <w:lang w:eastAsia="en-US"/>
    </w:rPr>
  </w:style>
  <w:style w:type="paragraph" w:styleId="24">
    <w:name w:val="toc 2"/>
    <w:basedOn w:val="a1"/>
    <w:autoRedefine/>
    <w:uiPriority w:val="39"/>
    <w:semiHidden/>
    <w:unhideWhenUsed/>
    <w:qFormat/>
    <w:rsid w:val="00647B17"/>
    <w:pPr>
      <w:spacing w:before="240" w:line="276" w:lineRule="auto"/>
    </w:pPr>
    <w:rPr>
      <w:rFonts w:ascii="Calibri" w:eastAsia="Calibri" w:hAnsi="Calibri"/>
      <w:b/>
      <w:bCs/>
      <w:sz w:val="20"/>
      <w:szCs w:val="20"/>
      <w:lang w:eastAsia="en-US"/>
    </w:rPr>
  </w:style>
  <w:style w:type="paragraph" w:styleId="32">
    <w:name w:val="toc 3"/>
    <w:basedOn w:val="a1"/>
    <w:autoRedefine/>
    <w:uiPriority w:val="39"/>
    <w:semiHidden/>
    <w:unhideWhenUsed/>
    <w:qFormat/>
    <w:rsid w:val="00647B17"/>
    <w:pPr>
      <w:spacing w:line="276" w:lineRule="auto"/>
      <w:ind w:left="220"/>
    </w:pPr>
    <w:rPr>
      <w:rFonts w:ascii="Calibri" w:eastAsia="Calibri" w:hAnsi="Calibri"/>
      <w:sz w:val="20"/>
      <w:szCs w:val="20"/>
      <w:lang w:eastAsia="en-US"/>
    </w:rPr>
  </w:style>
  <w:style w:type="paragraph" w:styleId="41">
    <w:name w:val="toc 4"/>
    <w:basedOn w:val="a1"/>
    <w:next w:val="a1"/>
    <w:autoRedefine/>
    <w:uiPriority w:val="39"/>
    <w:unhideWhenUsed/>
    <w:rsid w:val="00647B17"/>
    <w:pPr>
      <w:spacing w:line="276" w:lineRule="auto"/>
      <w:ind w:left="440"/>
    </w:pPr>
    <w:rPr>
      <w:rFonts w:ascii="Calibri" w:eastAsia="Calibri" w:hAnsi="Calibri"/>
      <w:sz w:val="20"/>
      <w:szCs w:val="20"/>
      <w:lang w:eastAsia="en-US"/>
    </w:rPr>
  </w:style>
  <w:style w:type="paragraph" w:styleId="51">
    <w:name w:val="toc 5"/>
    <w:basedOn w:val="a1"/>
    <w:next w:val="a1"/>
    <w:autoRedefine/>
    <w:uiPriority w:val="39"/>
    <w:semiHidden/>
    <w:unhideWhenUsed/>
    <w:rsid w:val="00647B17"/>
    <w:pPr>
      <w:spacing w:line="276" w:lineRule="auto"/>
      <w:ind w:left="660"/>
    </w:pPr>
    <w:rPr>
      <w:rFonts w:ascii="Calibri" w:eastAsia="Calibri" w:hAnsi="Calibri"/>
      <w:sz w:val="20"/>
      <w:szCs w:val="20"/>
      <w:lang w:eastAsia="en-US"/>
    </w:rPr>
  </w:style>
  <w:style w:type="paragraph" w:styleId="61">
    <w:name w:val="toc 6"/>
    <w:basedOn w:val="a1"/>
    <w:next w:val="a1"/>
    <w:autoRedefine/>
    <w:uiPriority w:val="39"/>
    <w:semiHidden/>
    <w:unhideWhenUsed/>
    <w:rsid w:val="00647B17"/>
    <w:pPr>
      <w:spacing w:line="276" w:lineRule="auto"/>
      <w:ind w:left="880"/>
    </w:pPr>
    <w:rPr>
      <w:rFonts w:ascii="Calibri" w:eastAsia="Calibri" w:hAnsi="Calibri"/>
      <w:sz w:val="20"/>
      <w:szCs w:val="20"/>
      <w:lang w:eastAsia="en-US"/>
    </w:rPr>
  </w:style>
  <w:style w:type="paragraph" w:styleId="71">
    <w:name w:val="toc 7"/>
    <w:basedOn w:val="a1"/>
    <w:next w:val="a1"/>
    <w:autoRedefine/>
    <w:uiPriority w:val="39"/>
    <w:semiHidden/>
    <w:unhideWhenUsed/>
    <w:rsid w:val="00647B17"/>
    <w:pPr>
      <w:spacing w:line="276" w:lineRule="auto"/>
      <w:ind w:left="1100"/>
    </w:pPr>
    <w:rPr>
      <w:rFonts w:ascii="Calibri" w:eastAsia="Calibri" w:hAnsi="Calibri"/>
      <w:sz w:val="20"/>
      <w:szCs w:val="20"/>
      <w:lang w:eastAsia="en-US"/>
    </w:rPr>
  </w:style>
  <w:style w:type="paragraph" w:styleId="81">
    <w:name w:val="toc 8"/>
    <w:basedOn w:val="a1"/>
    <w:next w:val="a1"/>
    <w:autoRedefine/>
    <w:uiPriority w:val="39"/>
    <w:semiHidden/>
    <w:unhideWhenUsed/>
    <w:rsid w:val="00647B17"/>
    <w:pPr>
      <w:spacing w:line="276" w:lineRule="auto"/>
      <w:ind w:left="1320"/>
    </w:pPr>
    <w:rPr>
      <w:rFonts w:ascii="Calibri" w:eastAsia="Calibri" w:hAnsi="Calibri"/>
      <w:sz w:val="20"/>
      <w:szCs w:val="20"/>
      <w:lang w:eastAsia="en-US"/>
    </w:rPr>
  </w:style>
  <w:style w:type="paragraph" w:styleId="91">
    <w:name w:val="toc 9"/>
    <w:basedOn w:val="a1"/>
    <w:next w:val="a1"/>
    <w:autoRedefine/>
    <w:uiPriority w:val="39"/>
    <w:semiHidden/>
    <w:unhideWhenUsed/>
    <w:rsid w:val="00647B17"/>
    <w:pPr>
      <w:spacing w:line="276" w:lineRule="auto"/>
      <w:ind w:left="1540"/>
    </w:pPr>
    <w:rPr>
      <w:rFonts w:ascii="Calibri" w:eastAsia="Calibri" w:hAnsi="Calibri"/>
      <w:sz w:val="20"/>
      <w:szCs w:val="20"/>
      <w:lang w:eastAsia="en-US"/>
    </w:rPr>
  </w:style>
  <w:style w:type="character" w:customStyle="1" w:styleId="ad">
    <w:name w:val="Обычный отступ Знак"/>
    <w:aliases w:val="Заг_табл Знак Знак1,Заг_табл Знак Знак Знак"/>
    <w:basedOn w:val="a2"/>
    <w:link w:val="ae"/>
    <w:semiHidden/>
    <w:locked/>
    <w:rsid w:val="00647B17"/>
    <w:rPr>
      <w:rFonts w:ascii="Times New Roman" w:eastAsia="Times New Roman" w:hAnsi="Times New Roman" w:cs="Times New Roman"/>
      <w:iCs/>
      <w:sz w:val="24"/>
      <w:szCs w:val="24"/>
    </w:rPr>
  </w:style>
  <w:style w:type="paragraph" w:styleId="ae">
    <w:name w:val="Normal Indent"/>
    <w:aliases w:val="Заг_табл Знак,Заг_табл Знак Знак"/>
    <w:basedOn w:val="a1"/>
    <w:next w:val="a1"/>
    <w:link w:val="ad"/>
    <w:autoRedefine/>
    <w:semiHidden/>
    <w:unhideWhenUsed/>
    <w:rsid w:val="00647B17"/>
    <w:pPr>
      <w:widowControl w:val="0"/>
      <w:spacing w:before="120"/>
      <w:ind w:firstLine="709"/>
      <w:jc w:val="both"/>
    </w:pPr>
    <w:rPr>
      <w:iCs/>
      <w:lang w:eastAsia="en-US"/>
    </w:rPr>
  </w:style>
  <w:style w:type="paragraph" w:styleId="af">
    <w:name w:val="footnote text"/>
    <w:basedOn w:val="a1"/>
    <w:link w:val="af0"/>
    <w:semiHidden/>
    <w:unhideWhenUsed/>
    <w:rsid w:val="00647B17"/>
    <w:rPr>
      <w:sz w:val="20"/>
      <w:szCs w:val="20"/>
    </w:rPr>
  </w:style>
  <w:style w:type="character" w:customStyle="1" w:styleId="af0">
    <w:name w:val="Текст сноски Знак"/>
    <w:basedOn w:val="a2"/>
    <w:link w:val="af"/>
    <w:semiHidden/>
    <w:rsid w:val="00647B17"/>
    <w:rPr>
      <w:rFonts w:ascii="Times New Roman" w:eastAsia="Times New Roman" w:hAnsi="Times New Roman" w:cs="Times New Roman"/>
      <w:sz w:val="20"/>
      <w:szCs w:val="20"/>
      <w:lang w:eastAsia="ru-RU"/>
    </w:rPr>
  </w:style>
  <w:style w:type="character" w:customStyle="1" w:styleId="af1">
    <w:name w:val="Верхний колонтитул Знак"/>
    <w:aliases w:val="Знак Знак1"/>
    <w:basedOn w:val="a2"/>
    <w:link w:val="af2"/>
    <w:uiPriority w:val="99"/>
    <w:locked/>
    <w:rsid w:val="00647B17"/>
    <w:rPr>
      <w:rFonts w:ascii="Calibri" w:hAnsi="Calibri"/>
    </w:rPr>
  </w:style>
  <w:style w:type="paragraph" w:styleId="af2">
    <w:name w:val="header"/>
    <w:aliases w:val="Знак"/>
    <w:basedOn w:val="a1"/>
    <w:link w:val="af1"/>
    <w:uiPriority w:val="99"/>
    <w:unhideWhenUsed/>
    <w:rsid w:val="00647B17"/>
    <w:pPr>
      <w:spacing w:line="240" w:lineRule="exact"/>
      <w:jc w:val="both"/>
    </w:pPr>
    <w:rPr>
      <w:rFonts w:ascii="Calibri" w:eastAsiaTheme="minorHAnsi" w:hAnsi="Calibri" w:cstheme="minorBidi"/>
      <w:sz w:val="22"/>
      <w:szCs w:val="22"/>
      <w:lang w:eastAsia="en-US"/>
    </w:rPr>
  </w:style>
  <w:style w:type="character" w:customStyle="1" w:styleId="12">
    <w:name w:val="Верхний колонтитул Знак1"/>
    <w:aliases w:val="Знак Знак"/>
    <w:basedOn w:val="a2"/>
    <w:link w:val="af2"/>
    <w:semiHidden/>
    <w:rsid w:val="00647B17"/>
    <w:rPr>
      <w:rFonts w:ascii="Times New Roman" w:eastAsia="Times New Roman" w:hAnsi="Times New Roman" w:cs="Times New Roman"/>
      <w:sz w:val="24"/>
      <w:szCs w:val="24"/>
      <w:lang w:eastAsia="ru-RU"/>
    </w:rPr>
  </w:style>
  <w:style w:type="paragraph" w:styleId="af3">
    <w:name w:val="footer"/>
    <w:basedOn w:val="a1"/>
    <w:link w:val="af4"/>
    <w:uiPriority w:val="99"/>
    <w:semiHidden/>
    <w:unhideWhenUsed/>
    <w:rsid w:val="00647B17"/>
    <w:pPr>
      <w:tabs>
        <w:tab w:val="center" w:pos="4677"/>
        <w:tab w:val="right" w:pos="9355"/>
      </w:tabs>
    </w:pPr>
    <w:rPr>
      <w:rFonts w:ascii="Calibri" w:eastAsia="Calibri" w:hAnsi="Calibri"/>
      <w:sz w:val="22"/>
      <w:szCs w:val="22"/>
      <w:lang w:eastAsia="en-US"/>
    </w:rPr>
  </w:style>
  <w:style w:type="character" w:customStyle="1" w:styleId="af4">
    <w:name w:val="Нижний колонтитул Знак"/>
    <w:basedOn w:val="a2"/>
    <w:link w:val="af3"/>
    <w:uiPriority w:val="99"/>
    <w:semiHidden/>
    <w:rsid w:val="00647B17"/>
    <w:rPr>
      <w:rFonts w:ascii="Calibri" w:eastAsia="Calibri" w:hAnsi="Calibri" w:cs="Times New Roman"/>
    </w:rPr>
  </w:style>
  <w:style w:type="paragraph" w:styleId="af5">
    <w:name w:val="caption"/>
    <w:basedOn w:val="a1"/>
    <w:next w:val="a1"/>
    <w:semiHidden/>
    <w:unhideWhenUsed/>
    <w:qFormat/>
    <w:rsid w:val="00647B17"/>
    <w:pPr>
      <w:spacing w:after="200"/>
    </w:pPr>
    <w:rPr>
      <w:rFonts w:ascii="Calibri" w:eastAsia="Calibri" w:hAnsi="Calibri"/>
      <w:b/>
      <w:bCs/>
      <w:color w:val="4F81BD"/>
      <w:sz w:val="18"/>
      <w:szCs w:val="18"/>
      <w:lang w:eastAsia="en-US"/>
    </w:rPr>
  </w:style>
  <w:style w:type="paragraph" w:styleId="a">
    <w:name w:val="List Bullet"/>
    <w:basedOn w:val="a1"/>
    <w:uiPriority w:val="99"/>
    <w:semiHidden/>
    <w:unhideWhenUsed/>
    <w:rsid w:val="00647B17"/>
    <w:pPr>
      <w:numPr>
        <w:numId w:val="1"/>
      </w:numPr>
      <w:tabs>
        <w:tab w:val="clear" w:pos="360"/>
      </w:tabs>
      <w:ind w:left="720"/>
    </w:pPr>
  </w:style>
  <w:style w:type="paragraph" w:styleId="3">
    <w:name w:val="List Bullet 3"/>
    <w:basedOn w:val="a1"/>
    <w:autoRedefine/>
    <w:semiHidden/>
    <w:unhideWhenUsed/>
    <w:rsid w:val="00647B17"/>
    <w:pPr>
      <w:numPr>
        <w:numId w:val="2"/>
      </w:numPr>
      <w:tabs>
        <w:tab w:val="clear" w:pos="926"/>
      </w:tabs>
      <w:spacing w:line="360" w:lineRule="auto"/>
      <w:ind w:left="0" w:firstLine="0"/>
      <w:jc w:val="right"/>
    </w:pPr>
    <w:rPr>
      <w:rFonts w:ascii="Arial" w:hAnsi="Arial"/>
      <w:szCs w:val="20"/>
      <w:lang w:eastAsia="en-US"/>
    </w:rPr>
  </w:style>
  <w:style w:type="paragraph" w:styleId="af6">
    <w:name w:val="Title"/>
    <w:basedOn w:val="a1"/>
    <w:link w:val="af7"/>
    <w:uiPriority w:val="99"/>
    <w:qFormat/>
    <w:rsid w:val="00647B17"/>
    <w:pPr>
      <w:jc w:val="center"/>
    </w:pPr>
    <w:rPr>
      <w:rFonts w:ascii="Arial" w:hAnsi="Arial"/>
      <w:b/>
      <w:sz w:val="22"/>
      <w:szCs w:val="20"/>
    </w:rPr>
  </w:style>
  <w:style w:type="character" w:customStyle="1" w:styleId="af7">
    <w:name w:val="Название Знак"/>
    <w:basedOn w:val="a2"/>
    <w:link w:val="af6"/>
    <w:uiPriority w:val="99"/>
    <w:rsid w:val="00647B17"/>
    <w:rPr>
      <w:rFonts w:ascii="Arial" w:eastAsia="Times New Roman" w:hAnsi="Arial" w:cs="Times New Roman"/>
      <w:b/>
      <w:szCs w:val="20"/>
      <w:lang w:eastAsia="ru-RU"/>
    </w:rPr>
  </w:style>
  <w:style w:type="character" w:customStyle="1" w:styleId="13">
    <w:name w:val="Основной текст Знак1"/>
    <w:aliases w:val="Знак1 Знак Знак1,Основной текст11 Знак1,bt Знак1"/>
    <w:basedOn w:val="a2"/>
    <w:semiHidden/>
    <w:rsid w:val="00647B17"/>
    <w:rPr>
      <w:rFonts w:ascii="Calibri" w:eastAsia="Calibri" w:hAnsi="Calibri" w:cs="Times New Roman"/>
    </w:rPr>
  </w:style>
  <w:style w:type="character" w:customStyle="1" w:styleId="af8">
    <w:name w:val="Основной текст с отступом Знак"/>
    <w:aliases w:val="Мой Заголовок 1 Знак,Основной текст 1 Знак"/>
    <w:basedOn w:val="a2"/>
    <w:link w:val="af9"/>
    <w:uiPriority w:val="99"/>
    <w:semiHidden/>
    <w:locked/>
    <w:rsid w:val="00647B17"/>
    <w:rPr>
      <w:rFonts w:ascii="Times New Roman" w:eastAsia="Times New Roman" w:hAnsi="Times New Roman" w:cs="Times New Roman"/>
      <w:sz w:val="24"/>
      <w:szCs w:val="24"/>
      <w:lang w:eastAsia="ar-SA"/>
    </w:rPr>
  </w:style>
  <w:style w:type="paragraph" w:styleId="af9">
    <w:name w:val="Body Text Indent"/>
    <w:aliases w:val="Мой Заголовок 1,Основной текст 1"/>
    <w:basedOn w:val="a1"/>
    <w:link w:val="af8"/>
    <w:uiPriority w:val="99"/>
    <w:semiHidden/>
    <w:unhideWhenUsed/>
    <w:rsid w:val="00647B17"/>
    <w:pPr>
      <w:suppressAutoHyphens/>
      <w:spacing w:after="120"/>
      <w:ind w:left="283"/>
    </w:pPr>
    <w:rPr>
      <w:lang w:eastAsia="ar-SA"/>
    </w:rPr>
  </w:style>
  <w:style w:type="character" w:customStyle="1" w:styleId="14">
    <w:name w:val="Основной текст с отступом Знак1"/>
    <w:aliases w:val="Мой Заголовок 1 Знак1,Основной текст 1 Знак1"/>
    <w:basedOn w:val="a2"/>
    <w:link w:val="af9"/>
    <w:semiHidden/>
    <w:rsid w:val="00647B17"/>
    <w:rPr>
      <w:rFonts w:ascii="Times New Roman" w:eastAsia="Times New Roman" w:hAnsi="Times New Roman" w:cs="Times New Roman"/>
      <w:sz w:val="24"/>
      <w:szCs w:val="24"/>
      <w:lang w:eastAsia="ru-RU"/>
    </w:rPr>
  </w:style>
  <w:style w:type="paragraph" w:styleId="afa">
    <w:name w:val="Body Text First Indent"/>
    <w:basedOn w:val="a7"/>
    <w:link w:val="afb"/>
    <w:semiHidden/>
    <w:unhideWhenUsed/>
    <w:rsid w:val="00647B17"/>
    <w:pPr>
      <w:spacing w:after="120"/>
      <w:ind w:firstLine="210"/>
      <w:jc w:val="left"/>
    </w:pPr>
    <w:rPr>
      <w:sz w:val="22"/>
      <w:szCs w:val="22"/>
      <w:lang w:eastAsia="en-US"/>
    </w:rPr>
  </w:style>
  <w:style w:type="character" w:customStyle="1" w:styleId="afb">
    <w:name w:val="Красная строка Знак"/>
    <w:basedOn w:val="a8"/>
    <w:link w:val="afa"/>
    <w:semiHidden/>
    <w:rsid w:val="00647B17"/>
  </w:style>
  <w:style w:type="paragraph" w:styleId="33">
    <w:name w:val="Body Text 3"/>
    <w:basedOn w:val="a1"/>
    <w:link w:val="34"/>
    <w:uiPriority w:val="99"/>
    <w:unhideWhenUsed/>
    <w:rsid w:val="00647B17"/>
    <w:pPr>
      <w:spacing w:after="120"/>
    </w:pPr>
    <w:rPr>
      <w:sz w:val="16"/>
      <w:szCs w:val="16"/>
    </w:rPr>
  </w:style>
  <w:style w:type="character" w:customStyle="1" w:styleId="34">
    <w:name w:val="Основной текст 3 Знак"/>
    <w:basedOn w:val="a2"/>
    <w:link w:val="33"/>
    <w:uiPriority w:val="99"/>
    <w:rsid w:val="00647B17"/>
    <w:rPr>
      <w:rFonts w:ascii="Times New Roman" w:eastAsia="Times New Roman" w:hAnsi="Times New Roman" w:cs="Times New Roman"/>
      <w:sz w:val="16"/>
      <w:szCs w:val="16"/>
      <w:lang w:eastAsia="ru-RU"/>
    </w:rPr>
  </w:style>
  <w:style w:type="paragraph" w:styleId="25">
    <w:name w:val="Body Text Indent 2"/>
    <w:basedOn w:val="a1"/>
    <w:link w:val="26"/>
    <w:unhideWhenUsed/>
    <w:rsid w:val="00647B17"/>
    <w:pPr>
      <w:spacing w:after="120" w:line="480" w:lineRule="auto"/>
      <w:ind w:left="283" w:firstLine="709"/>
      <w:jc w:val="both"/>
    </w:pPr>
    <w:rPr>
      <w:sz w:val="28"/>
    </w:rPr>
  </w:style>
  <w:style w:type="character" w:customStyle="1" w:styleId="26">
    <w:name w:val="Основной текст с отступом 2 Знак"/>
    <w:basedOn w:val="a2"/>
    <w:link w:val="25"/>
    <w:rsid w:val="00647B17"/>
    <w:rPr>
      <w:rFonts w:ascii="Times New Roman" w:eastAsia="Times New Roman" w:hAnsi="Times New Roman" w:cs="Times New Roman"/>
      <w:sz w:val="28"/>
      <w:szCs w:val="24"/>
      <w:lang w:eastAsia="ru-RU"/>
    </w:rPr>
  </w:style>
  <w:style w:type="paragraph" w:styleId="35">
    <w:name w:val="Body Text Indent 3"/>
    <w:basedOn w:val="a1"/>
    <w:link w:val="36"/>
    <w:uiPriority w:val="99"/>
    <w:unhideWhenUsed/>
    <w:rsid w:val="00647B17"/>
    <w:pPr>
      <w:spacing w:after="120"/>
      <w:ind w:left="283"/>
    </w:pPr>
    <w:rPr>
      <w:sz w:val="16"/>
      <w:szCs w:val="16"/>
    </w:rPr>
  </w:style>
  <w:style w:type="character" w:customStyle="1" w:styleId="36">
    <w:name w:val="Основной текст с отступом 3 Знак"/>
    <w:basedOn w:val="a2"/>
    <w:link w:val="35"/>
    <w:uiPriority w:val="99"/>
    <w:rsid w:val="00647B17"/>
    <w:rPr>
      <w:rFonts w:ascii="Times New Roman" w:eastAsia="Times New Roman" w:hAnsi="Times New Roman" w:cs="Times New Roman"/>
      <w:sz w:val="16"/>
      <w:szCs w:val="16"/>
      <w:lang w:eastAsia="ru-RU"/>
    </w:rPr>
  </w:style>
  <w:style w:type="paragraph" w:styleId="afc">
    <w:name w:val="Block Text"/>
    <w:basedOn w:val="a1"/>
    <w:semiHidden/>
    <w:unhideWhenUsed/>
    <w:rsid w:val="00647B17"/>
    <w:pPr>
      <w:ind w:left="-709" w:right="43" w:firstLine="851"/>
      <w:jc w:val="both"/>
    </w:pPr>
    <w:rPr>
      <w:sz w:val="28"/>
      <w:szCs w:val="20"/>
    </w:rPr>
  </w:style>
  <w:style w:type="paragraph" w:styleId="afd">
    <w:name w:val="Document Map"/>
    <w:basedOn w:val="a1"/>
    <w:link w:val="15"/>
    <w:semiHidden/>
    <w:unhideWhenUsed/>
    <w:rsid w:val="00647B17"/>
    <w:pPr>
      <w:shd w:val="clear" w:color="auto" w:fill="000080"/>
    </w:pPr>
    <w:rPr>
      <w:rFonts w:ascii="Tahoma" w:eastAsia="Calibri" w:hAnsi="Tahoma"/>
    </w:rPr>
  </w:style>
  <w:style w:type="character" w:customStyle="1" w:styleId="afe">
    <w:name w:val="Схема документа Знак"/>
    <w:basedOn w:val="a2"/>
    <w:link w:val="afd"/>
    <w:semiHidden/>
    <w:rsid w:val="00647B17"/>
    <w:rPr>
      <w:rFonts w:ascii="Tahoma" w:eastAsia="Times New Roman" w:hAnsi="Tahoma" w:cs="Tahoma"/>
      <w:sz w:val="16"/>
      <w:szCs w:val="16"/>
      <w:lang w:eastAsia="ru-RU"/>
    </w:rPr>
  </w:style>
  <w:style w:type="paragraph" w:styleId="aff">
    <w:name w:val="Plain Text"/>
    <w:basedOn w:val="a1"/>
    <w:link w:val="16"/>
    <w:semiHidden/>
    <w:unhideWhenUsed/>
    <w:rsid w:val="00647B17"/>
    <w:pPr>
      <w:ind w:firstLine="709"/>
    </w:pPr>
    <w:rPr>
      <w:rFonts w:ascii="Courier New" w:hAnsi="Courier New"/>
    </w:rPr>
  </w:style>
  <w:style w:type="character" w:customStyle="1" w:styleId="aff0">
    <w:name w:val="Текст Знак"/>
    <w:basedOn w:val="a2"/>
    <w:link w:val="aff"/>
    <w:semiHidden/>
    <w:rsid w:val="00647B17"/>
    <w:rPr>
      <w:rFonts w:ascii="Consolas" w:eastAsia="Times New Roman" w:hAnsi="Consolas" w:cs="Times New Roman"/>
      <w:sz w:val="21"/>
      <w:szCs w:val="21"/>
      <w:lang w:eastAsia="ru-RU"/>
    </w:rPr>
  </w:style>
  <w:style w:type="paragraph" w:styleId="aff1">
    <w:name w:val="Balloon Text"/>
    <w:basedOn w:val="a1"/>
    <w:link w:val="aff2"/>
    <w:uiPriority w:val="99"/>
    <w:semiHidden/>
    <w:unhideWhenUsed/>
    <w:rsid w:val="00647B17"/>
    <w:rPr>
      <w:rFonts w:ascii="Tahoma" w:eastAsia="Calibri" w:hAnsi="Tahoma" w:cs="Tahoma"/>
      <w:sz w:val="16"/>
      <w:szCs w:val="16"/>
      <w:lang w:eastAsia="en-US"/>
    </w:rPr>
  </w:style>
  <w:style w:type="character" w:customStyle="1" w:styleId="aff2">
    <w:name w:val="Текст выноски Знак"/>
    <w:basedOn w:val="a2"/>
    <w:link w:val="aff1"/>
    <w:uiPriority w:val="99"/>
    <w:semiHidden/>
    <w:rsid w:val="00647B17"/>
    <w:rPr>
      <w:rFonts w:ascii="Tahoma" w:eastAsia="Calibri" w:hAnsi="Tahoma" w:cs="Tahoma"/>
      <w:sz w:val="16"/>
      <w:szCs w:val="16"/>
    </w:rPr>
  </w:style>
  <w:style w:type="character" w:customStyle="1" w:styleId="a6">
    <w:name w:val="Без интервала Знак"/>
    <w:aliases w:val="с интервалом Знак,Без интервала1 Знак,No Spacing Знак,No Spacing1 Знак"/>
    <w:basedOn w:val="a2"/>
    <w:link w:val="a5"/>
    <w:uiPriority w:val="1"/>
    <w:locked/>
    <w:rsid w:val="00647B17"/>
  </w:style>
  <w:style w:type="paragraph" w:styleId="aff3">
    <w:name w:val="List Paragraph"/>
    <w:basedOn w:val="a1"/>
    <w:uiPriority w:val="99"/>
    <w:qFormat/>
    <w:rsid w:val="00647B17"/>
    <w:pPr>
      <w:spacing w:after="200" w:line="276" w:lineRule="auto"/>
      <w:ind w:left="720"/>
      <w:contextualSpacing/>
    </w:pPr>
    <w:rPr>
      <w:rFonts w:ascii="Calibri" w:eastAsia="Calibri" w:hAnsi="Calibri"/>
      <w:sz w:val="22"/>
      <w:szCs w:val="22"/>
      <w:lang w:eastAsia="en-US"/>
    </w:rPr>
  </w:style>
  <w:style w:type="paragraph" w:styleId="aff4">
    <w:name w:val="TOC Heading"/>
    <w:basedOn w:val="1"/>
    <w:next w:val="a1"/>
    <w:uiPriority w:val="99"/>
    <w:semiHidden/>
    <w:unhideWhenUsed/>
    <w:qFormat/>
    <w:rsid w:val="00647B17"/>
    <w:pPr>
      <w:keepLines/>
      <w:spacing w:before="480" w:line="276" w:lineRule="auto"/>
      <w:outlineLvl w:val="9"/>
    </w:pPr>
    <w:rPr>
      <w:rFonts w:ascii="Cambria" w:hAnsi="Cambria"/>
      <w:b/>
      <w:bCs/>
      <w:color w:val="365F91"/>
      <w:szCs w:val="28"/>
      <w:lang w:eastAsia="en-US"/>
    </w:rPr>
  </w:style>
  <w:style w:type="character" w:customStyle="1" w:styleId="S2">
    <w:name w:val="S_Маркированный Знак2"/>
    <w:basedOn w:val="a2"/>
    <w:link w:val="S"/>
    <w:locked/>
    <w:rsid w:val="00647B17"/>
    <w:rPr>
      <w:rFonts w:ascii="Times New Roman" w:eastAsia="Times New Roman" w:hAnsi="Times New Roman" w:cs="Times New Roman"/>
      <w:sz w:val="24"/>
      <w:szCs w:val="24"/>
      <w:lang w:eastAsia="ar-SA"/>
    </w:rPr>
  </w:style>
  <w:style w:type="paragraph" w:customStyle="1" w:styleId="S">
    <w:name w:val="S_Маркированный"/>
    <w:basedOn w:val="a1"/>
    <w:link w:val="S2"/>
    <w:rsid w:val="00647B17"/>
    <w:pPr>
      <w:tabs>
        <w:tab w:val="left" w:pos="1260"/>
      </w:tabs>
      <w:suppressAutoHyphens/>
      <w:spacing w:line="360" w:lineRule="auto"/>
      <w:ind w:firstLine="720"/>
      <w:jc w:val="both"/>
    </w:pPr>
    <w:rPr>
      <w:lang w:eastAsia="ar-SA"/>
    </w:rPr>
  </w:style>
  <w:style w:type="character" w:customStyle="1" w:styleId="S20">
    <w:name w:val="S_Заголовок 2 Знак"/>
    <w:basedOn w:val="a2"/>
    <w:link w:val="S21"/>
    <w:locked/>
    <w:rsid w:val="00647B17"/>
    <w:rPr>
      <w:rFonts w:ascii="Times New Roman" w:eastAsia="Times New Roman" w:hAnsi="Times New Roman" w:cs="Times New Roman"/>
      <w:b/>
      <w:i/>
      <w:sz w:val="28"/>
      <w:szCs w:val="28"/>
      <w:lang w:eastAsia="ar-SA"/>
    </w:rPr>
  </w:style>
  <w:style w:type="paragraph" w:customStyle="1" w:styleId="S21">
    <w:name w:val="S_Заголовок 2"/>
    <w:basedOn w:val="20"/>
    <w:link w:val="S20"/>
    <w:rsid w:val="00647B17"/>
    <w:pPr>
      <w:keepLines w:val="0"/>
      <w:suppressAutoHyphens/>
      <w:spacing w:before="0" w:line="240" w:lineRule="auto"/>
      <w:jc w:val="both"/>
    </w:pPr>
    <w:rPr>
      <w:rFonts w:ascii="Times New Roman" w:hAnsi="Times New Roman"/>
      <w:bCs w:val="0"/>
      <w:i/>
      <w:color w:val="auto"/>
      <w:sz w:val="28"/>
      <w:szCs w:val="28"/>
      <w:lang w:eastAsia="ar-SA"/>
    </w:rPr>
  </w:style>
  <w:style w:type="character" w:customStyle="1" w:styleId="S3">
    <w:name w:val="S_Заголовок 3 Знак"/>
    <w:basedOn w:val="a2"/>
    <w:link w:val="S30"/>
    <w:locked/>
    <w:rsid w:val="00647B17"/>
    <w:rPr>
      <w:rFonts w:ascii="Times New Roman" w:eastAsia="Times New Roman" w:hAnsi="Times New Roman" w:cs="Times New Roman"/>
      <w:b/>
      <w:i/>
      <w:sz w:val="28"/>
      <w:szCs w:val="28"/>
      <w:lang w:eastAsia="ar-SA"/>
    </w:rPr>
  </w:style>
  <w:style w:type="paragraph" w:customStyle="1" w:styleId="S30">
    <w:name w:val="S_Заголовок 3"/>
    <w:basedOn w:val="30"/>
    <w:link w:val="S3"/>
    <w:rsid w:val="00647B17"/>
    <w:pPr>
      <w:keepLines w:val="0"/>
      <w:suppressAutoHyphens/>
      <w:spacing w:before="0" w:line="240" w:lineRule="auto"/>
      <w:ind w:firstLine="720"/>
      <w:jc w:val="both"/>
    </w:pPr>
    <w:rPr>
      <w:rFonts w:ascii="Times New Roman" w:hAnsi="Times New Roman"/>
      <w:bCs w:val="0"/>
      <w:i/>
      <w:color w:val="auto"/>
      <w:sz w:val="28"/>
      <w:szCs w:val="28"/>
      <w:lang w:eastAsia="ar-SA"/>
    </w:rPr>
  </w:style>
  <w:style w:type="paragraph" w:customStyle="1" w:styleId="S4">
    <w:name w:val="S_Заголовок 4"/>
    <w:basedOn w:val="4"/>
    <w:rsid w:val="00647B17"/>
    <w:pPr>
      <w:keepNext w:val="0"/>
      <w:keepLines w:val="0"/>
      <w:suppressAutoHyphens/>
      <w:spacing w:before="0" w:line="240" w:lineRule="auto"/>
      <w:ind w:firstLine="284"/>
      <w:jc w:val="both"/>
    </w:pPr>
    <w:rPr>
      <w:rFonts w:ascii="Times New Roman" w:hAnsi="Times New Roman"/>
      <w:bCs w:val="0"/>
      <w:iCs w:val="0"/>
      <w:color w:val="auto"/>
      <w:sz w:val="28"/>
      <w:szCs w:val="28"/>
      <w:u w:val="single"/>
      <w:lang w:eastAsia="ar-SA"/>
    </w:rPr>
  </w:style>
  <w:style w:type="paragraph" w:customStyle="1" w:styleId="17">
    <w:name w:val="Знак1"/>
    <w:basedOn w:val="a1"/>
    <w:uiPriority w:val="99"/>
    <w:rsid w:val="00647B17"/>
    <w:pPr>
      <w:spacing w:before="100" w:beforeAutospacing="1" w:after="100" w:afterAutospacing="1"/>
    </w:pPr>
    <w:rPr>
      <w:rFonts w:ascii="Tahoma" w:hAnsi="Tahoma"/>
      <w:sz w:val="20"/>
      <w:szCs w:val="20"/>
      <w:lang w:val="en-US" w:eastAsia="en-US"/>
    </w:rPr>
  </w:style>
  <w:style w:type="paragraph" w:customStyle="1" w:styleId="Default">
    <w:name w:val="Default"/>
    <w:uiPriority w:val="99"/>
    <w:rsid w:val="00647B17"/>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rNar">
    <w:name w:val="Обычный ArNar Знак"/>
    <w:basedOn w:val="a2"/>
    <w:link w:val="ArNar0"/>
    <w:locked/>
    <w:rsid w:val="00647B17"/>
    <w:rPr>
      <w:rFonts w:ascii="Arial Narrow" w:hAnsi="Arial Narrow"/>
      <w:color w:val="000000"/>
    </w:rPr>
  </w:style>
  <w:style w:type="paragraph" w:customStyle="1" w:styleId="ArNar0">
    <w:name w:val="Обычный ArNar"/>
    <w:basedOn w:val="a1"/>
    <w:link w:val="ArNar"/>
    <w:rsid w:val="00647B17"/>
    <w:pPr>
      <w:ind w:firstLine="709"/>
      <w:jc w:val="both"/>
    </w:pPr>
    <w:rPr>
      <w:rFonts w:ascii="Arial Narrow" w:eastAsiaTheme="minorHAnsi" w:hAnsi="Arial Narrow" w:cstheme="minorBidi"/>
      <w:color w:val="000000"/>
      <w:sz w:val="22"/>
      <w:szCs w:val="22"/>
      <w:lang w:eastAsia="en-US"/>
    </w:rPr>
  </w:style>
  <w:style w:type="paragraph" w:customStyle="1" w:styleId="aff5">
    <w:name w:val="Перечисление + инт"/>
    <w:basedOn w:val="a1"/>
    <w:rsid w:val="00647B17"/>
    <w:pPr>
      <w:tabs>
        <w:tab w:val="num" w:pos="1069"/>
      </w:tabs>
      <w:snapToGrid w:val="0"/>
      <w:spacing w:before="60" w:after="60"/>
      <w:ind w:left="1069" w:hanging="360"/>
      <w:jc w:val="both"/>
    </w:pPr>
    <w:rPr>
      <w:rFonts w:ascii="Arial Narrow" w:hAnsi="Arial Narrow"/>
      <w:color w:val="000000"/>
      <w:sz w:val="22"/>
      <w:szCs w:val="20"/>
    </w:rPr>
  </w:style>
  <w:style w:type="paragraph" w:customStyle="1" w:styleId="27">
    <w:name w:val="Текст с интервалом 2"/>
    <w:basedOn w:val="ArNar0"/>
    <w:rsid w:val="00647B17"/>
    <w:pPr>
      <w:spacing w:before="60"/>
    </w:pPr>
  </w:style>
  <w:style w:type="paragraph" w:customStyle="1" w:styleId="aff6">
    <w:name w:val="Текст с интервалом"/>
    <w:basedOn w:val="ArNar0"/>
    <w:next w:val="ArNar0"/>
    <w:rsid w:val="00647B17"/>
    <w:pPr>
      <w:spacing w:before="60" w:after="60"/>
    </w:pPr>
  </w:style>
  <w:style w:type="character" w:customStyle="1" w:styleId="18">
    <w:name w:val="Основной(РПЗ) Знак1"/>
    <w:basedOn w:val="a2"/>
    <w:link w:val="aff7"/>
    <w:locked/>
    <w:rsid w:val="00647B17"/>
    <w:rPr>
      <w:rFonts w:ascii="Times New Roman" w:eastAsia="Times New Roman" w:hAnsi="Times New Roman" w:cs="Times New Roman"/>
      <w:sz w:val="26"/>
      <w:szCs w:val="26"/>
    </w:rPr>
  </w:style>
  <w:style w:type="paragraph" w:customStyle="1" w:styleId="aff7">
    <w:name w:val="Основной(РПЗ)"/>
    <w:basedOn w:val="a1"/>
    <w:link w:val="18"/>
    <w:qFormat/>
    <w:rsid w:val="00647B17"/>
    <w:pPr>
      <w:widowControl w:val="0"/>
      <w:autoSpaceDE w:val="0"/>
      <w:autoSpaceDN w:val="0"/>
      <w:adjustRightInd w:val="0"/>
      <w:ind w:firstLine="709"/>
      <w:jc w:val="both"/>
    </w:pPr>
    <w:rPr>
      <w:sz w:val="26"/>
      <w:szCs w:val="26"/>
      <w:lang w:eastAsia="en-US"/>
    </w:rPr>
  </w:style>
  <w:style w:type="character" w:customStyle="1" w:styleId="aff8">
    <w:name w:val="Колонтитул низ Знак"/>
    <w:basedOn w:val="af0"/>
    <w:link w:val="aff9"/>
    <w:locked/>
    <w:rsid w:val="00647B17"/>
    <w:rPr>
      <w:i/>
      <w:color w:val="333333"/>
    </w:rPr>
  </w:style>
  <w:style w:type="paragraph" w:customStyle="1" w:styleId="aff9">
    <w:name w:val="Колонтитул низ"/>
    <w:basedOn w:val="af3"/>
    <w:link w:val="aff8"/>
    <w:qFormat/>
    <w:rsid w:val="00647B17"/>
    <w:pPr>
      <w:ind w:firstLine="454"/>
      <w:jc w:val="both"/>
    </w:pPr>
    <w:rPr>
      <w:rFonts w:ascii="Times New Roman" w:eastAsia="Times New Roman" w:hAnsi="Times New Roman"/>
      <w:i/>
      <w:color w:val="333333"/>
      <w:sz w:val="20"/>
      <w:szCs w:val="20"/>
      <w:lang w:eastAsia="ru-RU"/>
    </w:rPr>
  </w:style>
  <w:style w:type="character" w:customStyle="1" w:styleId="28">
    <w:name w:val="Заголовок (Уровень 2) Знак"/>
    <w:basedOn w:val="a2"/>
    <w:link w:val="2"/>
    <w:locked/>
    <w:rsid w:val="00647B17"/>
    <w:rPr>
      <w:rFonts w:ascii="Times New Roman" w:eastAsia="Times New Roman" w:hAnsi="Times New Roman" w:cs="Times New Roman"/>
      <w:b/>
      <w:bCs/>
      <w:sz w:val="28"/>
      <w:szCs w:val="28"/>
    </w:rPr>
  </w:style>
  <w:style w:type="paragraph" w:customStyle="1" w:styleId="2">
    <w:name w:val="Заголовок (Уровень 2)"/>
    <w:basedOn w:val="a1"/>
    <w:next w:val="a7"/>
    <w:link w:val="28"/>
    <w:autoRedefine/>
    <w:qFormat/>
    <w:rsid w:val="00647B17"/>
    <w:pPr>
      <w:numPr>
        <w:numId w:val="3"/>
      </w:numPr>
      <w:autoSpaceDE w:val="0"/>
      <w:autoSpaceDN w:val="0"/>
      <w:adjustRightInd w:val="0"/>
      <w:outlineLvl w:val="0"/>
    </w:pPr>
    <w:rPr>
      <w:b/>
      <w:bCs/>
      <w:sz w:val="28"/>
      <w:szCs w:val="28"/>
      <w:lang w:eastAsia="en-US"/>
    </w:rPr>
  </w:style>
  <w:style w:type="character" w:customStyle="1" w:styleId="affa">
    <w:name w:val="Обычный текст Знак"/>
    <w:basedOn w:val="a2"/>
    <w:link w:val="affb"/>
    <w:locked/>
    <w:rsid w:val="00647B17"/>
    <w:rPr>
      <w:rFonts w:ascii="Times New Roman" w:eastAsia="Times New Roman" w:hAnsi="Times New Roman" w:cs="Times New Roman"/>
      <w:sz w:val="28"/>
      <w:szCs w:val="28"/>
    </w:rPr>
  </w:style>
  <w:style w:type="paragraph" w:customStyle="1" w:styleId="affb">
    <w:name w:val="Обычный текст"/>
    <w:basedOn w:val="a1"/>
    <w:link w:val="affa"/>
    <w:qFormat/>
    <w:rsid w:val="00647B17"/>
    <w:pPr>
      <w:ind w:firstLine="709"/>
      <w:jc w:val="both"/>
    </w:pPr>
    <w:rPr>
      <w:sz w:val="28"/>
      <w:szCs w:val="28"/>
      <w:lang w:eastAsia="en-US"/>
    </w:rPr>
  </w:style>
  <w:style w:type="character" w:customStyle="1" w:styleId="affc">
    <w:name w:val="Подчеркнутый Знак"/>
    <w:basedOn w:val="a2"/>
    <w:link w:val="affd"/>
    <w:semiHidden/>
    <w:locked/>
    <w:rsid w:val="00647B17"/>
    <w:rPr>
      <w:rFonts w:ascii="Times New Roman" w:eastAsia="Times New Roman" w:hAnsi="Times New Roman" w:cs="Times New Roman"/>
      <w:sz w:val="24"/>
      <w:szCs w:val="24"/>
      <w:u w:val="single"/>
    </w:rPr>
  </w:style>
  <w:style w:type="paragraph" w:customStyle="1" w:styleId="affd">
    <w:name w:val="Подчеркнутый"/>
    <w:basedOn w:val="a1"/>
    <w:link w:val="affc"/>
    <w:semiHidden/>
    <w:rsid w:val="00647B17"/>
    <w:pPr>
      <w:spacing w:line="360" w:lineRule="auto"/>
      <w:ind w:firstLine="709"/>
      <w:jc w:val="both"/>
    </w:pPr>
    <w:rPr>
      <w:u w:val="single"/>
      <w:lang w:eastAsia="en-US"/>
    </w:rPr>
  </w:style>
  <w:style w:type="paragraph" w:customStyle="1" w:styleId="19">
    <w:name w:val="Заголовок1"/>
    <w:basedOn w:val="a1"/>
    <w:rsid w:val="00647B17"/>
    <w:pPr>
      <w:tabs>
        <w:tab w:val="left" w:pos="8460"/>
      </w:tabs>
      <w:spacing w:line="360" w:lineRule="auto"/>
      <w:ind w:firstLine="540"/>
      <w:jc w:val="center"/>
    </w:pPr>
    <w:rPr>
      <w:caps/>
    </w:rPr>
  </w:style>
  <w:style w:type="paragraph" w:customStyle="1" w:styleId="S1">
    <w:name w:val="S_Заголовок 1"/>
    <w:basedOn w:val="a1"/>
    <w:rsid w:val="00647B17"/>
    <w:pPr>
      <w:ind w:left="1287" w:hanging="360"/>
      <w:jc w:val="center"/>
    </w:pPr>
    <w:rPr>
      <w:b/>
      <w:caps/>
    </w:rPr>
  </w:style>
  <w:style w:type="character" w:customStyle="1" w:styleId="S0">
    <w:name w:val="S_Обычный Знак"/>
    <w:basedOn w:val="a2"/>
    <w:link w:val="S5"/>
    <w:locked/>
    <w:rsid w:val="00647B17"/>
    <w:rPr>
      <w:rFonts w:ascii="Times New Roman" w:eastAsia="Times New Roman" w:hAnsi="Times New Roman" w:cs="Times New Roman"/>
      <w:i/>
      <w:sz w:val="28"/>
      <w:szCs w:val="28"/>
    </w:rPr>
  </w:style>
  <w:style w:type="paragraph" w:customStyle="1" w:styleId="S5">
    <w:name w:val="S_Обычный"/>
    <w:basedOn w:val="a1"/>
    <w:link w:val="S0"/>
    <w:autoRedefine/>
    <w:rsid w:val="00647B17"/>
    <w:pPr>
      <w:ind w:left="720"/>
    </w:pPr>
    <w:rPr>
      <w:i/>
      <w:sz w:val="28"/>
      <w:szCs w:val="28"/>
      <w:lang w:eastAsia="en-US"/>
    </w:rPr>
  </w:style>
  <w:style w:type="paragraph" w:customStyle="1" w:styleId="affe">
    <w:name w:val="Знак Знак Знак Знак"/>
    <w:basedOn w:val="a1"/>
    <w:rsid w:val="00647B17"/>
    <w:pPr>
      <w:spacing w:before="100" w:beforeAutospacing="1" w:after="100" w:afterAutospacing="1"/>
    </w:pPr>
    <w:rPr>
      <w:rFonts w:ascii="Tahoma" w:hAnsi="Tahoma"/>
      <w:sz w:val="20"/>
      <w:szCs w:val="20"/>
      <w:lang w:val="en-US" w:eastAsia="en-US"/>
    </w:rPr>
  </w:style>
  <w:style w:type="paragraph" w:customStyle="1" w:styleId="29">
    <w:name w:val="Знак Знак Знак Знак2"/>
    <w:basedOn w:val="a1"/>
    <w:rsid w:val="00647B17"/>
    <w:pPr>
      <w:spacing w:before="100" w:beforeAutospacing="1" w:after="100" w:afterAutospacing="1"/>
    </w:pPr>
    <w:rPr>
      <w:rFonts w:ascii="Tahoma" w:hAnsi="Tahoma"/>
      <w:sz w:val="20"/>
      <w:szCs w:val="20"/>
      <w:lang w:val="en-US" w:eastAsia="en-US"/>
    </w:rPr>
  </w:style>
  <w:style w:type="paragraph" w:customStyle="1" w:styleId="62">
    <w:name w:val="Знак6"/>
    <w:basedOn w:val="a1"/>
    <w:rsid w:val="00647B17"/>
    <w:pPr>
      <w:spacing w:line="240" w:lineRule="exact"/>
      <w:jc w:val="both"/>
    </w:pPr>
    <w:rPr>
      <w:lang w:val="en-US" w:eastAsia="en-US"/>
    </w:rPr>
  </w:style>
  <w:style w:type="paragraph" w:customStyle="1" w:styleId="1a">
    <w:name w:val="Основной текст1"/>
    <w:basedOn w:val="a1"/>
    <w:rsid w:val="00647B17"/>
    <w:pPr>
      <w:tabs>
        <w:tab w:val="left" w:pos="709"/>
      </w:tabs>
      <w:jc w:val="both"/>
    </w:pPr>
    <w:rPr>
      <w:rFonts w:ascii="Arial" w:hAnsi="Arial"/>
      <w:szCs w:val="20"/>
    </w:rPr>
  </w:style>
  <w:style w:type="paragraph" w:customStyle="1" w:styleId="1406">
    <w:name w:val="1406"/>
    <w:basedOn w:val="a1"/>
    <w:rsid w:val="00647B17"/>
    <w:pPr>
      <w:autoSpaceDE w:val="0"/>
      <w:autoSpaceDN w:val="0"/>
      <w:spacing w:after="120"/>
      <w:jc w:val="center"/>
    </w:pPr>
    <w:rPr>
      <w:b/>
      <w:bCs/>
      <w:color w:val="000000"/>
      <w:sz w:val="28"/>
      <w:szCs w:val="28"/>
    </w:rPr>
  </w:style>
  <w:style w:type="paragraph" w:customStyle="1" w:styleId="1460">
    <w:name w:val="1460"/>
    <w:basedOn w:val="a1"/>
    <w:rsid w:val="00647B17"/>
    <w:pPr>
      <w:autoSpaceDE w:val="0"/>
      <w:autoSpaceDN w:val="0"/>
      <w:spacing w:before="120"/>
      <w:jc w:val="center"/>
    </w:pPr>
    <w:rPr>
      <w:b/>
      <w:bCs/>
      <w:color w:val="000000"/>
      <w:sz w:val="28"/>
      <w:szCs w:val="28"/>
    </w:rPr>
  </w:style>
  <w:style w:type="paragraph" w:customStyle="1" w:styleId="1b">
    <w:name w:val="Знак Знак Знак Знак1"/>
    <w:basedOn w:val="a1"/>
    <w:rsid w:val="00647B17"/>
    <w:pPr>
      <w:spacing w:before="100" w:beforeAutospacing="1" w:after="100" w:afterAutospacing="1"/>
    </w:pPr>
    <w:rPr>
      <w:rFonts w:ascii="Tahoma" w:hAnsi="Tahoma"/>
      <w:sz w:val="20"/>
      <w:szCs w:val="20"/>
      <w:lang w:val="en-US" w:eastAsia="en-US"/>
    </w:rPr>
  </w:style>
  <w:style w:type="paragraph" w:customStyle="1" w:styleId="52">
    <w:name w:val="Знак5"/>
    <w:basedOn w:val="a1"/>
    <w:rsid w:val="00647B17"/>
    <w:pPr>
      <w:spacing w:line="240" w:lineRule="exact"/>
      <w:jc w:val="both"/>
    </w:pPr>
    <w:rPr>
      <w:lang w:val="en-US" w:eastAsia="en-US"/>
    </w:rPr>
  </w:style>
  <w:style w:type="paragraph" w:customStyle="1" w:styleId="FR2">
    <w:name w:val="FR2"/>
    <w:uiPriority w:val="99"/>
    <w:rsid w:val="00647B17"/>
    <w:pPr>
      <w:widowControl w:val="0"/>
      <w:autoSpaceDE w:val="0"/>
      <w:autoSpaceDN w:val="0"/>
      <w:adjustRightInd w:val="0"/>
      <w:spacing w:after="0" w:line="240" w:lineRule="auto"/>
      <w:ind w:left="80" w:firstLine="120"/>
    </w:pPr>
    <w:rPr>
      <w:rFonts w:ascii="Arial" w:eastAsia="Times New Roman" w:hAnsi="Arial" w:cs="Arial"/>
      <w:sz w:val="12"/>
      <w:szCs w:val="12"/>
      <w:lang w:eastAsia="ru-RU"/>
    </w:rPr>
  </w:style>
  <w:style w:type="paragraph" w:customStyle="1" w:styleId="42">
    <w:name w:val="Знак4"/>
    <w:basedOn w:val="a1"/>
    <w:rsid w:val="00647B17"/>
    <w:pPr>
      <w:spacing w:line="240" w:lineRule="exact"/>
      <w:jc w:val="both"/>
    </w:pPr>
    <w:rPr>
      <w:lang w:val="en-US" w:eastAsia="en-US"/>
    </w:rPr>
  </w:style>
  <w:style w:type="paragraph" w:customStyle="1" w:styleId="37">
    <w:name w:val="Знак3"/>
    <w:basedOn w:val="a1"/>
    <w:rsid w:val="00647B17"/>
    <w:pPr>
      <w:spacing w:line="240" w:lineRule="exact"/>
      <w:jc w:val="both"/>
    </w:pPr>
    <w:rPr>
      <w:lang w:val="en-US" w:eastAsia="en-US"/>
    </w:rPr>
  </w:style>
  <w:style w:type="paragraph" w:customStyle="1" w:styleId="2a">
    <w:name w:val="Знак2"/>
    <w:basedOn w:val="a1"/>
    <w:rsid w:val="00647B17"/>
    <w:pPr>
      <w:spacing w:line="240" w:lineRule="exact"/>
      <w:jc w:val="both"/>
    </w:pPr>
    <w:rPr>
      <w:lang w:val="en-US" w:eastAsia="en-US"/>
    </w:rPr>
  </w:style>
  <w:style w:type="paragraph" w:customStyle="1" w:styleId="2b">
    <w:name w:val="Основной текст2"/>
    <w:basedOn w:val="a1"/>
    <w:rsid w:val="00647B17"/>
    <w:pPr>
      <w:tabs>
        <w:tab w:val="left" w:pos="709"/>
      </w:tabs>
      <w:jc w:val="both"/>
    </w:pPr>
    <w:rPr>
      <w:rFonts w:ascii="Arial" w:hAnsi="Arial"/>
      <w:szCs w:val="20"/>
    </w:rPr>
  </w:style>
  <w:style w:type="paragraph" w:customStyle="1" w:styleId="S6">
    <w:name w:val="S_Обычный жирный"/>
    <w:basedOn w:val="a1"/>
    <w:uiPriority w:val="99"/>
    <w:qFormat/>
    <w:rsid w:val="00647B17"/>
    <w:pPr>
      <w:ind w:firstLine="709"/>
      <w:jc w:val="both"/>
    </w:pPr>
    <w:rPr>
      <w:sz w:val="28"/>
    </w:rPr>
  </w:style>
  <w:style w:type="character" w:customStyle="1" w:styleId="S7">
    <w:name w:val="S_Заголовок таблицы Знак"/>
    <w:basedOn w:val="S0"/>
    <w:link w:val="S8"/>
    <w:locked/>
    <w:rsid w:val="00647B17"/>
    <w:rPr>
      <w:sz w:val="24"/>
      <w:szCs w:val="24"/>
      <w:u w:val="single"/>
    </w:rPr>
  </w:style>
  <w:style w:type="paragraph" w:customStyle="1" w:styleId="S8">
    <w:name w:val="S_Заголовок таблицы"/>
    <w:basedOn w:val="a1"/>
    <w:link w:val="S7"/>
    <w:autoRedefine/>
    <w:rsid w:val="00647B17"/>
    <w:pPr>
      <w:ind w:firstLine="709"/>
      <w:jc w:val="center"/>
    </w:pPr>
    <w:rPr>
      <w:i/>
      <w:u w:val="single"/>
      <w:lang w:eastAsia="en-US"/>
    </w:rPr>
  </w:style>
  <w:style w:type="character" w:customStyle="1" w:styleId="S10">
    <w:name w:val="S_Таблица Знак1"/>
    <w:basedOn w:val="a2"/>
    <w:link w:val="S9"/>
    <w:locked/>
    <w:rsid w:val="00647B17"/>
    <w:rPr>
      <w:rFonts w:ascii="Times New Roman" w:eastAsia="Times New Roman" w:hAnsi="Times New Roman" w:cs="Times New Roman"/>
      <w:sz w:val="24"/>
      <w:szCs w:val="24"/>
    </w:rPr>
  </w:style>
  <w:style w:type="paragraph" w:customStyle="1" w:styleId="S9">
    <w:name w:val="S_Таблица"/>
    <w:basedOn w:val="a1"/>
    <w:link w:val="S10"/>
    <w:autoRedefine/>
    <w:rsid w:val="00647B17"/>
    <w:pPr>
      <w:jc w:val="right"/>
    </w:pPr>
    <w:rPr>
      <w:lang w:eastAsia="en-US"/>
    </w:rPr>
  </w:style>
  <w:style w:type="paragraph" w:customStyle="1" w:styleId="Sa">
    <w:name w:val="S_Обычный в таблице"/>
    <w:basedOn w:val="a1"/>
    <w:rsid w:val="00647B17"/>
    <w:pPr>
      <w:jc w:val="center"/>
    </w:pPr>
    <w:rPr>
      <w:sz w:val="20"/>
      <w:szCs w:val="20"/>
    </w:rPr>
  </w:style>
  <w:style w:type="paragraph" w:customStyle="1" w:styleId="ConsNormal">
    <w:name w:val="ConsNormal"/>
    <w:uiPriority w:val="99"/>
    <w:rsid w:val="00647B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Cell">
    <w:name w:val="ConsCell"/>
    <w:uiPriority w:val="99"/>
    <w:rsid w:val="00647B1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
    <w:name w:val="Текст в таблице ДБ"/>
    <w:basedOn w:val="a1"/>
    <w:rsid w:val="00647B17"/>
  </w:style>
  <w:style w:type="paragraph" w:customStyle="1" w:styleId="afff0">
    <w:name w:val="Текст таблицы"/>
    <w:basedOn w:val="a1"/>
    <w:rsid w:val="00647B17"/>
    <w:pPr>
      <w:jc w:val="center"/>
    </w:pPr>
    <w:rPr>
      <w:rFonts w:ascii="Arial" w:hAnsi="Arial"/>
    </w:rPr>
  </w:style>
  <w:style w:type="paragraph" w:customStyle="1" w:styleId="1c">
    <w:name w:val="Обычный1"/>
    <w:rsid w:val="00647B17"/>
    <w:pPr>
      <w:snapToGrid w:val="0"/>
      <w:spacing w:after="0" w:line="240" w:lineRule="auto"/>
    </w:pPr>
    <w:rPr>
      <w:rFonts w:ascii="Times New Roman" w:eastAsia="Times New Roman" w:hAnsi="Times New Roman" w:cs="Times New Roman"/>
      <w:sz w:val="20"/>
      <w:szCs w:val="20"/>
      <w:lang w:eastAsia="ru-RU"/>
    </w:rPr>
  </w:style>
  <w:style w:type="paragraph" w:customStyle="1" w:styleId="afff1">
    <w:name w:val="Перечисление"/>
    <w:basedOn w:val="a7"/>
    <w:rsid w:val="00647B17"/>
    <w:pPr>
      <w:jc w:val="both"/>
    </w:pPr>
    <w:rPr>
      <w:sz w:val="24"/>
      <w:szCs w:val="22"/>
      <w:lang w:eastAsia="en-US"/>
    </w:rPr>
  </w:style>
  <w:style w:type="paragraph" w:customStyle="1" w:styleId="afff2">
    <w:name w:val="Основной текст документа"/>
    <w:rsid w:val="00647B17"/>
    <w:pPr>
      <w:spacing w:before="60" w:after="60" w:line="240" w:lineRule="auto"/>
      <w:ind w:firstLine="709"/>
      <w:jc w:val="both"/>
    </w:pPr>
    <w:rPr>
      <w:rFonts w:ascii="Times New Roman" w:eastAsia="Times New Roman" w:hAnsi="Times New Roman" w:cs="Times New Roman"/>
      <w:sz w:val="24"/>
      <w:szCs w:val="20"/>
      <w:lang w:eastAsia="ru-RU"/>
    </w:rPr>
  </w:style>
  <w:style w:type="paragraph" w:customStyle="1" w:styleId="FR3">
    <w:name w:val="FR3"/>
    <w:rsid w:val="00647B17"/>
    <w:pPr>
      <w:widowControl w:val="0"/>
      <w:autoSpaceDE w:val="0"/>
      <w:autoSpaceDN w:val="0"/>
      <w:adjustRightInd w:val="0"/>
      <w:spacing w:after="0" w:line="319" w:lineRule="auto"/>
      <w:ind w:firstLine="500"/>
    </w:pPr>
    <w:rPr>
      <w:rFonts w:ascii="Times New Roman" w:eastAsia="Times New Roman" w:hAnsi="Times New Roman" w:cs="Times New Roman"/>
      <w:sz w:val="18"/>
      <w:szCs w:val="18"/>
      <w:lang w:eastAsia="ru-RU"/>
    </w:rPr>
  </w:style>
  <w:style w:type="paragraph" w:customStyle="1" w:styleId="ConsPlusNormal">
    <w:name w:val="ConsPlusNormal"/>
    <w:link w:val="ConsPlusNormal0"/>
    <w:uiPriority w:val="99"/>
    <w:rsid w:val="00647B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21">
    <w:name w:val="Style21"/>
    <w:basedOn w:val="a1"/>
    <w:uiPriority w:val="99"/>
    <w:rsid w:val="00647B17"/>
    <w:pPr>
      <w:widowControl w:val="0"/>
      <w:autoSpaceDE w:val="0"/>
      <w:autoSpaceDN w:val="0"/>
      <w:adjustRightInd w:val="0"/>
      <w:spacing w:line="324" w:lineRule="exact"/>
      <w:ind w:hanging="302"/>
    </w:pPr>
  </w:style>
  <w:style w:type="paragraph" w:customStyle="1" w:styleId="Style4">
    <w:name w:val="Style4"/>
    <w:basedOn w:val="a1"/>
    <w:rsid w:val="00647B17"/>
    <w:pPr>
      <w:widowControl w:val="0"/>
      <w:autoSpaceDE w:val="0"/>
      <w:autoSpaceDN w:val="0"/>
      <w:adjustRightInd w:val="0"/>
      <w:spacing w:line="482" w:lineRule="exact"/>
    </w:pPr>
  </w:style>
  <w:style w:type="paragraph" w:customStyle="1" w:styleId="afff3">
    <w:name w:val="Таблица"/>
    <w:basedOn w:val="a1"/>
    <w:rsid w:val="00647B17"/>
    <w:pPr>
      <w:widowControl w:val="0"/>
      <w:spacing w:line="264" w:lineRule="auto"/>
      <w:jc w:val="both"/>
    </w:pPr>
    <w:rPr>
      <w:szCs w:val="20"/>
    </w:rPr>
  </w:style>
  <w:style w:type="paragraph" w:customStyle="1" w:styleId="afff4">
    <w:name w:val="Основной"/>
    <w:basedOn w:val="af9"/>
    <w:rsid w:val="00647B17"/>
    <w:pPr>
      <w:suppressAutoHyphens w:val="0"/>
      <w:spacing w:after="0"/>
      <w:ind w:left="0" w:firstLine="680"/>
      <w:jc w:val="both"/>
    </w:pPr>
    <w:rPr>
      <w:sz w:val="28"/>
      <w:lang w:eastAsia="ru-RU"/>
    </w:rPr>
  </w:style>
  <w:style w:type="paragraph" w:customStyle="1" w:styleId="bodytext">
    <w:name w:val="body_text"/>
    <w:rsid w:val="00647B17"/>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c">
    <w:name w:val="çàãîëîâîê 2"/>
    <w:basedOn w:val="a1"/>
    <w:next w:val="a1"/>
    <w:rsid w:val="00647B17"/>
    <w:pPr>
      <w:keepNext/>
      <w:spacing w:line="360" w:lineRule="auto"/>
      <w:ind w:firstLine="709"/>
      <w:jc w:val="right"/>
    </w:pPr>
    <w:rPr>
      <w:b/>
      <w:szCs w:val="20"/>
    </w:rPr>
  </w:style>
  <w:style w:type="paragraph" w:customStyle="1" w:styleId="afff5">
    <w:name w:val="Комментарий"/>
    <w:basedOn w:val="a1"/>
    <w:next w:val="a1"/>
    <w:rsid w:val="00647B17"/>
    <w:pPr>
      <w:widowControl w:val="0"/>
      <w:autoSpaceDE w:val="0"/>
      <w:autoSpaceDN w:val="0"/>
      <w:adjustRightInd w:val="0"/>
      <w:ind w:left="170" w:firstLine="709"/>
      <w:jc w:val="both"/>
    </w:pPr>
    <w:rPr>
      <w:rFonts w:ascii="Arial" w:hAnsi="Arial"/>
      <w:i/>
      <w:iCs/>
      <w:color w:val="800080"/>
      <w:sz w:val="20"/>
      <w:szCs w:val="20"/>
    </w:rPr>
  </w:style>
  <w:style w:type="paragraph" w:customStyle="1" w:styleId="Report">
    <w:name w:val="Report"/>
    <w:basedOn w:val="a1"/>
    <w:rsid w:val="00647B17"/>
    <w:pPr>
      <w:spacing w:line="360" w:lineRule="auto"/>
      <w:ind w:firstLine="567"/>
      <w:jc w:val="both"/>
    </w:pPr>
    <w:rPr>
      <w:szCs w:val="20"/>
    </w:rPr>
  </w:style>
  <w:style w:type="paragraph" w:customStyle="1" w:styleId="120">
    <w:name w:val="Основной текст.Основной текст12"/>
    <w:rsid w:val="00647B17"/>
    <w:pPr>
      <w:spacing w:after="0" w:line="240" w:lineRule="auto"/>
      <w:ind w:firstLine="709"/>
    </w:pPr>
    <w:rPr>
      <w:rFonts w:ascii="Times New Roman" w:eastAsia="Times New Roman" w:hAnsi="Times New Roman" w:cs="Times New Roman"/>
      <w:color w:val="000000"/>
      <w:sz w:val="28"/>
      <w:szCs w:val="20"/>
      <w:lang w:eastAsia="ru-RU"/>
    </w:rPr>
  </w:style>
  <w:style w:type="paragraph" w:customStyle="1" w:styleId="1d">
    <w:name w:val="Основной текст с отступом.Мой Заголовок 1"/>
    <w:basedOn w:val="a1"/>
    <w:rsid w:val="00647B17"/>
    <w:pPr>
      <w:widowControl w:val="0"/>
      <w:ind w:firstLine="720"/>
      <w:jc w:val="both"/>
    </w:pPr>
    <w:rPr>
      <w:sz w:val="28"/>
      <w:szCs w:val="20"/>
    </w:rPr>
  </w:style>
  <w:style w:type="paragraph" w:customStyle="1" w:styleId="ConsPlusTitle">
    <w:name w:val="ConsPlusTitle"/>
    <w:link w:val="ConsPlusTitle0"/>
    <w:uiPriority w:val="99"/>
    <w:rsid w:val="00647B17"/>
    <w:pPr>
      <w:widowControl w:val="0"/>
      <w:autoSpaceDE w:val="0"/>
      <w:autoSpaceDN w:val="0"/>
      <w:adjustRightInd w:val="0"/>
      <w:spacing w:after="0" w:line="240" w:lineRule="auto"/>
      <w:ind w:firstLine="709"/>
    </w:pPr>
    <w:rPr>
      <w:rFonts w:ascii="Arial" w:eastAsia="Times New Roman" w:hAnsi="Arial" w:cs="Arial"/>
      <w:b/>
      <w:bCs/>
      <w:sz w:val="16"/>
      <w:szCs w:val="16"/>
      <w:lang w:eastAsia="ru-RU"/>
    </w:rPr>
  </w:style>
  <w:style w:type="paragraph" w:customStyle="1" w:styleId="BodyText21">
    <w:name w:val="Body Text 2.Мой Заголовок 1"/>
    <w:rsid w:val="00647B17"/>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CharChar">
    <w:name w:val="Char Char"/>
    <w:basedOn w:val="a1"/>
    <w:rsid w:val="00647B17"/>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Style2">
    <w:name w:val="Style2"/>
    <w:basedOn w:val="a1"/>
    <w:rsid w:val="00647B17"/>
    <w:pPr>
      <w:widowControl w:val="0"/>
      <w:autoSpaceDE w:val="0"/>
      <w:autoSpaceDN w:val="0"/>
      <w:adjustRightInd w:val="0"/>
      <w:spacing w:line="182" w:lineRule="exact"/>
      <w:ind w:firstLine="709"/>
    </w:pPr>
  </w:style>
  <w:style w:type="paragraph" w:customStyle="1" w:styleId="Style6">
    <w:name w:val="Style6"/>
    <w:basedOn w:val="a1"/>
    <w:rsid w:val="00647B17"/>
    <w:pPr>
      <w:widowControl w:val="0"/>
      <w:autoSpaceDE w:val="0"/>
      <w:autoSpaceDN w:val="0"/>
      <w:adjustRightInd w:val="0"/>
      <w:spacing w:line="346" w:lineRule="exact"/>
      <w:ind w:firstLine="709"/>
    </w:pPr>
  </w:style>
  <w:style w:type="paragraph" w:customStyle="1" w:styleId="Style7">
    <w:name w:val="Style7"/>
    <w:basedOn w:val="a1"/>
    <w:rsid w:val="00647B17"/>
    <w:pPr>
      <w:widowControl w:val="0"/>
      <w:autoSpaceDE w:val="0"/>
      <w:autoSpaceDN w:val="0"/>
      <w:adjustRightInd w:val="0"/>
      <w:ind w:firstLine="709"/>
    </w:pPr>
  </w:style>
  <w:style w:type="paragraph" w:customStyle="1" w:styleId="Style8">
    <w:name w:val="Style8"/>
    <w:basedOn w:val="a1"/>
    <w:rsid w:val="00647B17"/>
    <w:pPr>
      <w:widowControl w:val="0"/>
      <w:autoSpaceDE w:val="0"/>
      <w:autoSpaceDN w:val="0"/>
      <w:adjustRightInd w:val="0"/>
      <w:spacing w:line="163" w:lineRule="exact"/>
      <w:ind w:firstLine="709"/>
      <w:jc w:val="center"/>
    </w:pPr>
  </w:style>
  <w:style w:type="paragraph" w:customStyle="1" w:styleId="Style9">
    <w:name w:val="Style9"/>
    <w:basedOn w:val="a1"/>
    <w:rsid w:val="00647B17"/>
    <w:pPr>
      <w:widowControl w:val="0"/>
      <w:autoSpaceDE w:val="0"/>
      <w:autoSpaceDN w:val="0"/>
      <w:adjustRightInd w:val="0"/>
      <w:ind w:firstLine="709"/>
    </w:pPr>
  </w:style>
  <w:style w:type="paragraph" w:customStyle="1" w:styleId="Style11">
    <w:name w:val="Style11"/>
    <w:basedOn w:val="a1"/>
    <w:rsid w:val="00647B17"/>
    <w:pPr>
      <w:widowControl w:val="0"/>
      <w:autoSpaceDE w:val="0"/>
      <w:autoSpaceDN w:val="0"/>
      <w:adjustRightInd w:val="0"/>
      <w:spacing w:line="158" w:lineRule="exact"/>
      <w:ind w:firstLine="154"/>
    </w:pPr>
  </w:style>
  <w:style w:type="paragraph" w:customStyle="1" w:styleId="Style10">
    <w:name w:val="Style10"/>
    <w:basedOn w:val="a1"/>
    <w:rsid w:val="00647B17"/>
    <w:pPr>
      <w:widowControl w:val="0"/>
      <w:autoSpaceDE w:val="0"/>
      <w:autoSpaceDN w:val="0"/>
      <w:adjustRightInd w:val="0"/>
      <w:spacing w:line="163" w:lineRule="exact"/>
      <w:ind w:firstLine="115"/>
    </w:pPr>
  </w:style>
  <w:style w:type="paragraph" w:customStyle="1" w:styleId="Style12">
    <w:name w:val="Style12"/>
    <w:basedOn w:val="a1"/>
    <w:rsid w:val="00647B17"/>
    <w:pPr>
      <w:widowControl w:val="0"/>
      <w:autoSpaceDE w:val="0"/>
      <w:autoSpaceDN w:val="0"/>
      <w:adjustRightInd w:val="0"/>
      <w:spacing w:line="163" w:lineRule="exact"/>
      <w:ind w:firstLine="709"/>
      <w:jc w:val="right"/>
    </w:pPr>
  </w:style>
  <w:style w:type="paragraph" w:customStyle="1" w:styleId="Style13">
    <w:name w:val="Style13"/>
    <w:basedOn w:val="a1"/>
    <w:rsid w:val="00647B17"/>
    <w:pPr>
      <w:widowControl w:val="0"/>
      <w:autoSpaceDE w:val="0"/>
      <w:autoSpaceDN w:val="0"/>
      <w:adjustRightInd w:val="0"/>
      <w:spacing w:line="161" w:lineRule="exact"/>
      <w:ind w:firstLine="62"/>
    </w:pPr>
  </w:style>
  <w:style w:type="paragraph" w:customStyle="1" w:styleId="Style15">
    <w:name w:val="Style15"/>
    <w:basedOn w:val="a1"/>
    <w:rsid w:val="00647B17"/>
    <w:pPr>
      <w:widowControl w:val="0"/>
      <w:autoSpaceDE w:val="0"/>
      <w:autoSpaceDN w:val="0"/>
      <w:adjustRightInd w:val="0"/>
      <w:ind w:firstLine="709"/>
    </w:pPr>
  </w:style>
  <w:style w:type="paragraph" w:customStyle="1" w:styleId="Style14">
    <w:name w:val="Style14"/>
    <w:basedOn w:val="a1"/>
    <w:rsid w:val="00647B17"/>
    <w:pPr>
      <w:widowControl w:val="0"/>
      <w:autoSpaceDE w:val="0"/>
      <w:autoSpaceDN w:val="0"/>
      <w:adjustRightInd w:val="0"/>
      <w:ind w:firstLine="709"/>
    </w:pPr>
  </w:style>
  <w:style w:type="paragraph" w:customStyle="1" w:styleId="Style3">
    <w:name w:val="Style3"/>
    <w:basedOn w:val="a1"/>
    <w:rsid w:val="00647B17"/>
    <w:pPr>
      <w:widowControl w:val="0"/>
      <w:autoSpaceDE w:val="0"/>
      <w:autoSpaceDN w:val="0"/>
      <w:adjustRightInd w:val="0"/>
      <w:spacing w:line="232" w:lineRule="exact"/>
      <w:ind w:firstLine="408"/>
      <w:jc w:val="both"/>
    </w:pPr>
  </w:style>
  <w:style w:type="paragraph" w:customStyle="1" w:styleId="CharChar1">
    <w:name w:val="Char Char1"/>
    <w:basedOn w:val="a1"/>
    <w:rsid w:val="00647B17"/>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xl62">
    <w:name w:val="xl62"/>
    <w:basedOn w:val="a1"/>
    <w:rsid w:val="00647B17"/>
    <w:pPr>
      <w:pBdr>
        <w:top w:val="single" w:sz="4" w:space="0" w:color="auto"/>
        <w:right w:val="single" w:sz="4" w:space="0" w:color="auto"/>
      </w:pBdr>
      <w:spacing w:before="100" w:beforeAutospacing="1" w:after="100" w:afterAutospacing="1"/>
      <w:jc w:val="center"/>
    </w:pPr>
    <w:rPr>
      <w:sz w:val="18"/>
      <w:szCs w:val="18"/>
    </w:rPr>
  </w:style>
  <w:style w:type="paragraph" w:customStyle="1" w:styleId="afff6">
    <w:name w:val="Îáû÷íûé"/>
    <w:uiPriority w:val="99"/>
    <w:rsid w:val="00647B17"/>
    <w:pPr>
      <w:spacing w:after="0" w:line="240" w:lineRule="auto"/>
    </w:pPr>
    <w:rPr>
      <w:rFonts w:ascii="Times New Roman" w:eastAsia="Times New Roman" w:hAnsi="Times New Roman" w:cs="Times New Roman"/>
      <w:sz w:val="24"/>
      <w:szCs w:val="20"/>
      <w:lang w:eastAsia="ru-RU"/>
    </w:rPr>
  </w:style>
  <w:style w:type="paragraph" w:customStyle="1" w:styleId="xl24">
    <w:name w:val="xl24"/>
    <w:basedOn w:val="a1"/>
    <w:rsid w:val="00647B17"/>
    <w:pPr>
      <w:spacing w:before="100" w:beforeAutospacing="1" w:after="100" w:afterAutospacing="1"/>
      <w:jc w:val="center"/>
    </w:pPr>
  </w:style>
  <w:style w:type="paragraph" w:customStyle="1" w:styleId="xl35">
    <w:name w:val="xl35"/>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Iauiue">
    <w:name w:val="Iau?iue"/>
    <w:uiPriority w:val="99"/>
    <w:rsid w:val="00647B17"/>
    <w:pPr>
      <w:widowControl w:val="0"/>
      <w:spacing w:after="0" w:line="240" w:lineRule="auto"/>
    </w:pPr>
    <w:rPr>
      <w:rFonts w:ascii="Times New Roman" w:eastAsia="Times New Roman" w:hAnsi="Times New Roman" w:cs="Times New Roman"/>
      <w:sz w:val="20"/>
      <w:szCs w:val="20"/>
      <w:lang w:eastAsia="ru-RU"/>
    </w:rPr>
  </w:style>
  <w:style w:type="paragraph" w:customStyle="1" w:styleId="caaieiaie2">
    <w:name w:val="caaieiaie 2"/>
    <w:basedOn w:val="Iauiue"/>
    <w:next w:val="Iauiue"/>
    <w:rsid w:val="00647B17"/>
    <w:pPr>
      <w:keepNext/>
      <w:keepLines/>
      <w:spacing w:before="240" w:after="60"/>
      <w:jc w:val="center"/>
    </w:pPr>
    <w:rPr>
      <w:rFonts w:ascii="Peterburg" w:hAnsi="Peterburg"/>
      <w:b/>
      <w:sz w:val="24"/>
    </w:rPr>
  </w:style>
  <w:style w:type="paragraph" w:customStyle="1" w:styleId="xl25">
    <w:name w:val="xl25"/>
    <w:basedOn w:val="a1"/>
    <w:rsid w:val="00647B17"/>
    <w:pPr>
      <w:spacing w:before="100" w:beforeAutospacing="1" w:after="100" w:afterAutospacing="1"/>
      <w:jc w:val="center"/>
    </w:pPr>
    <w:rPr>
      <w:b/>
      <w:bCs/>
    </w:rPr>
  </w:style>
  <w:style w:type="paragraph" w:customStyle="1" w:styleId="xl26">
    <w:name w:val="xl26"/>
    <w:basedOn w:val="a1"/>
    <w:rsid w:val="00647B17"/>
    <w:pPr>
      <w:spacing w:before="100" w:beforeAutospacing="1" w:after="100" w:afterAutospacing="1"/>
      <w:jc w:val="center"/>
    </w:pPr>
    <w:rPr>
      <w:sz w:val="22"/>
      <w:szCs w:val="22"/>
    </w:rPr>
  </w:style>
  <w:style w:type="paragraph" w:customStyle="1" w:styleId="xl27">
    <w:name w:val="xl27"/>
    <w:basedOn w:val="a1"/>
    <w:rsid w:val="00647B17"/>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28">
    <w:name w:val="xl28"/>
    <w:basedOn w:val="a1"/>
    <w:rsid w:val="00647B17"/>
    <w:pPr>
      <w:spacing w:before="100" w:beforeAutospacing="1" w:after="100" w:afterAutospacing="1"/>
      <w:jc w:val="center"/>
    </w:pPr>
  </w:style>
  <w:style w:type="paragraph" w:customStyle="1" w:styleId="xl29">
    <w:name w:val="xl29"/>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0">
    <w:name w:val="xl30"/>
    <w:basedOn w:val="a1"/>
    <w:rsid w:val="00647B17"/>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1">
    <w:name w:val="xl31"/>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2">
    <w:name w:val="xl32"/>
    <w:basedOn w:val="a1"/>
    <w:rsid w:val="00647B17"/>
    <w:pPr>
      <w:spacing w:before="100" w:beforeAutospacing="1" w:after="100" w:afterAutospacing="1"/>
      <w:jc w:val="center"/>
    </w:pPr>
  </w:style>
  <w:style w:type="paragraph" w:customStyle="1" w:styleId="xl33">
    <w:name w:val="xl33"/>
    <w:basedOn w:val="a1"/>
    <w:rsid w:val="00647B17"/>
    <w:pPr>
      <w:spacing w:before="100" w:beforeAutospacing="1" w:after="100" w:afterAutospacing="1"/>
      <w:jc w:val="center"/>
    </w:pPr>
  </w:style>
  <w:style w:type="paragraph" w:customStyle="1" w:styleId="xl34">
    <w:name w:val="xl34"/>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6">
    <w:name w:val="xl36"/>
    <w:basedOn w:val="a1"/>
    <w:rsid w:val="00647B1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
    <w:name w:val="xl37"/>
    <w:basedOn w:val="a1"/>
    <w:rsid w:val="00647B17"/>
    <w:pPr>
      <w:spacing w:before="100" w:beforeAutospacing="1" w:after="100" w:afterAutospacing="1"/>
      <w:jc w:val="center"/>
    </w:pPr>
  </w:style>
  <w:style w:type="paragraph" w:customStyle="1" w:styleId="xl38">
    <w:name w:val="xl38"/>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9">
    <w:name w:val="xl39"/>
    <w:basedOn w:val="a1"/>
    <w:rsid w:val="00647B17"/>
    <w:pPr>
      <w:pBdr>
        <w:top w:val="single" w:sz="4" w:space="0" w:color="auto"/>
        <w:right w:val="single" w:sz="4" w:space="0" w:color="auto"/>
      </w:pBdr>
      <w:spacing w:before="100" w:beforeAutospacing="1" w:after="100" w:afterAutospacing="1"/>
      <w:jc w:val="center"/>
    </w:pPr>
    <w:rPr>
      <w:sz w:val="16"/>
      <w:szCs w:val="16"/>
    </w:rPr>
  </w:style>
  <w:style w:type="paragraph" w:customStyle="1" w:styleId="xl40">
    <w:name w:val="xl40"/>
    <w:basedOn w:val="a1"/>
    <w:rsid w:val="00647B17"/>
    <w:pPr>
      <w:spacing w:before="100" w:beforeAutospacing="1" w:after="100" w:afterAutospacing="1"/>
      <w:jc w:val="center"/>
    </w:pPr>
  </w:style>
  <w:style w:type="paragraph" w:customStyle="1" w:styleId="xl41">
    <w:name w:val="xl41"/>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2">
    <w:name w:val="xl42"/>
    <w:basedOn w:val="a1"/>
    <w:rsid w:val="00647B17"/>
    <w:pPr>
      <w:spacing w:before="100" w:beforeAutospacing="1" w:after="100" w:afterAutospacing="1"/>
      <w:jc w:val="center"/>
    </w:pPr>
    <w:rPr>
      <w:sz w:val="22"/>
      <w:szCs w:val="22"/>
    </w:rPr>
  </w:style>
  <w:style w:type="paragraph" w:customStyle="1" w:styleId="xl43">
    <w:name w:val="xl43"/>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4">
    <w:name w:val="xl44"/>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5">
    <w:name w:val="xl45"/>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46">
    <w:name w:val="xl46"/>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7">
    <w:name w:val="xl47"/>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
    <w:name w:val="xl48"/>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9">
    <w:name w:val="xl49"/>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1">
    <w:name w:val="xl51"/>
    <w:basedOn w:val="a1"/>
    <w:rsid w:val="00647B17"/>
    <w:pPr>
      <w:pBdr>
        <w:bottom w:val="single" w:sz="4" w:space="0" w:color="auto"/>
        <w:right w:val="single" w:sz="4" w:space="0" w:color="auto"/>
      </w:pBdr>
      <w:spacing w:before="100" w:beforeAutospacing="1" w:after="100" w:afterAutospacing="1"/>
      <w:jc w:val="center"/>
    </w:pPr>
  </w:style>
  <w:style w:type="paragraph" w:customStyle="1" w:styleId="xl52">
    <w:name w:val="xl52"/>
    <w:basedOn w:val="a1"/>
    <w:rsid w:val="00647B1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53">
    <w:name w:val="xl53"/>
    <w:basedOn w:val="a1"/>
    <w:rsid w:val="00647B1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1"/>
    <w:rsid w:val="00647B17"/>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5">
    <w:name w:val="xl55"/>
    <w:basedOn w:val="a1"/>
    <w:rsid w:val="00647B1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1"/>
    <w:rsid w:val="00647B17"/>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7">
    <w:name w:val="xl57"/>
    <w:basedOn w:val="a1"/>
    <w:rsid w:val="00647B17"/>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8">
    <w:name w:val="xl58"/>
    <w:basedOn w:val="a1"/>
    <w:rsid w:val="00647B17"/>
    <w:pPr>
      <w:pBdr>
        <w:bottom w:val="single" w:sz="4" w:space="0" w:color="auto"/>
        <w:right w:val="single" w:sz="4" w:space="0" w:color="auto"/>
      </w:pBdr>
      <w:spacing w:before="100" w:beforeAutospacing="1" w:after="100" w:afterAutospacing="1"/>
      <w:jc w:val="center"/>
    </w:pPr>
  </w:style>
  <w:style w:type="paragraph" w:customStyle="1" w:styleId="xl59">
    <w:name w:val="xl59"/>
    <w:basedOn w:val="a1"/>
    <w:rsid w:val="00647B1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60">
    <w:name w:val="xl60"/>
    <w:basedOn w:val="a1"/>
    <w:rsid w:val="00647B17"/>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1">
    <w:name w:val="xl61"/>
    <w:basedOn w:val="a1"/>
    <w:rsid w:val="00647B17"/>
    <w:pPr>
      <w:spacing w:before="100" w:beforeAutospacing="1" w:after="100" w:afterAutospacing="1"/>
      <w:jc w:val="center"/>
    </w:pPr>
  </w:style>
  <w:style w:type="paragraph" w:customStyle="1" w:styleId="xl63">
    <w:name w:val="xl63"/>
    <w:basedOn w:val="a1"/>
    <w:rsid w:val="00647B17"/>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64">
    <w:name w:val="xl64"/>
    <w:basedOn w:val="a1"/>
    <w:rsid w:val="00647B17"/>
    <w:pPr>
      <w:spacing w:before="100" w:beforeAutospacing="1" w:after="100" w:afterAutospacing="1"/>
      <w:jc w:val="center"/>
    </w:pPr>
  </w:style>
  <w:style w:type="paragraph" w:customStyle="1" w:styleId="xl65">
    <w:name w:val="xl65"/>
    <w:basedOn w:val="a1"/>
    <w:rsid w:val="00647B17"/>
    <w:pPr>
      <w:spacing w:before="100" w:beforeAutospacing="1" w:after="100" w:afterAutospacing="1"/>
      <w:jc w:val="center"/>
    </w:pPr>
    <w:rPr>
      <w:sz w:val="22"/>
      <w:szCs w:val="22"/>
    </w:rPr>
  </w:style>
  <w:style w:type="paragraph" w:customStyle="1" w:styleId="xl66">
    <w:name w:val="xl66"/>
    <w:basedOn w:val="a1"/>
    <w:rsid w:val="00647B17"/>
    <w:pPr>
      <w:spacing w:before="100" w:beforeAutospacing="1" w:after="100" w:afterAutospacing="1"/>
      <w:jc w:val="center"/>
    </w:pPr>
  </w:style>
  <w:style w:type="paragraph" w:customStyle="1" w:styleId="xl67">
    <w:name w:val="xl67"/>
    <w:basedOn w:val="a1"/>
    <w:rsid w:val="00647B1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1"/>
    <w:rsid w:val="00647B17"/>
    <w:pPr>
      <w:spacing w:before="100" w:beforeAutospacing="1" w:after="100" w:afterAutospacing="1"/>
      <w:jc w:val="center"/>
    </w:pPr>
  </w:style>
  <w:style w:type="paragraph" w:customStyle="1" w:styleId="xl69">
    <w:name w:val="xl69"/>
    <w:basedOn w:val="a1"/>
    <w:rsid w:val="00647B17"/>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70">
    <w:name w:val="xl70"/>
    <w:basedOn w:val="a1"/>
    <w:rsid w:val="00647B17"/>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71">
    <w:name w:val="xl71"/>
    <w:basedOn w:val="a1"/>
    <w:rsid w:val="00647B17"/>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2">
    <w:name w:val="xl72"/>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1"/>
    <w:rsid w:val="00647B17"/>
    <w:pPr>
      <w:spacing w:before="100" w:beforeAutospacing="1" w:after="100" w:afterAutospacing="1"/>
    </w:pPr>
  </w:style>
  <w:style w:type="paragraph" w:customStyle="1" w:styleId="xl74">
    <w:name w:val="xl74"/>
    <w:basedOn w:val="a1"/>
    <w:rsid w:val="00647B17"/>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75">
    <w:name w:val="xl75"/>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6">
    <w:name w:val="xl76"/>
    <w:basedOn w:val="a1"/>
    <w:rsid w:val="00647B17"/>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18"/>
      <w:szCs w:val="18"/>
    </w:rPr>
  </w:style>
  <w:style w:type="paragraph" w:customStyle="1" w:styleId="xl77">
    <w:name w:val="xl77"/>
    <w:basedOn w:val="a1"/>
    <w:rsid w:val="00647B1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1"/>
    <w:rsid w:val="00647B17"/>
    <w:pPr>
      <w:pBdr>
        <w:bottom w:val="single" w:sz="4" w:space="0" w:color="auto"/>
      </w:pBdr>
      <w:spacing w:before="100" w:beforeAutospacing="1" w:after="100" w:afterAutospacing="1"/>
      <w:jc w:val="center"/>
    </w:pPr>
  </w:style>
  <w:style w:type="paragraph" w:customStyle="1" w:styleId="xl79">
    <w:name w:val="xl79"/>
    <w:basedOn w:val="a1"/>
    <w:rsid w:val="00647B17"/>
    <w:pPr>
      <w:pBdr>
        <w:bottom w:val="single" w:sz="4" w:space="0" w:color="auto"/>
        <w:right w:val="single" w:sz="4" w:space="0" w:color="auto"/>
      </w:pBdr>
      <w:spacing w:before="100" w:beforeAutospacing="1" w:after="100" w:afterAutospacing="1"/>
      <w:jc w:val="center"/>
    </w:pPr>
  </w:style>
  <w:style w:type="paragraph" w:customStyle="1" w:styleId="xl80">
    <w:name w:val="xl80"/>
    <w:basedOn w:val="a1"/>
    <w:rsid w:val="00647B17"/>
    <w:pPr>
      <w:pBdr>
        <w:left w:val="single" w:sz="4" w:space="0" w:color="auto"/>
        <w:right w:val="single" w:sz="4" w:space="0" w:color="auto"/>
      </w:pBdr>
      <w:spacing w:before="100" w:beforeAutospacing="1" w:after="100" w:afterAutospacing="1"/>
      <w:jc w:val="center"/>
    </w:pPr>
    <w:rPr>
      <w:sz w:val="18"/>
      <w:szCs w:val="18"/>
    </w:rPr>
  </w:style>
  <w:style w:type="paragraph" w:customStyle="1" w:styleId="xl81">
    <w:name w:val="xl81"/>
    <w:basedOn w:val="a1"/>
    <w:rsid w:val="00647B17"/>
    <w:pPr>
      <w:pBdr>
        <w:right w:val="single" w:sz="4" w:space="0" w:color="auto"/>
      </w:pBdr>
      <w:spacing w:before="100" w:beforeAutospacing="1" w:after="100" w:afterAutospacing="1"/>
      <w:jc w:val="center"/>
    </w:pPr>
    <w:rPr>
      <w:sz w:val="18"/>
      <w:szCs w:val="18"/>
    </w:rPr>
  </w:style>
  <w:style w:type="paragraph" w:customStyle="1" w:styleId="xl82">
    <w:name w:val="xl82"/>
    <w:basedOn w:val="a1"/>
    <w:rsid w:val="00647B17"/>
    <w:pPr>
      <w:pBdr>
        <w:bottom w:val="single" w:sz="4" w:space="0" w:color="auto"/>
        <w:right w:val="single" w:sz="4" w:space="0" w:color="auto"/>
      </w:pBdr>
      <w:spacing w:before="100" w:beforeAutospacing="1" w:after="100" w:afterAutospacing="1"/>
      <w:jc w:val="center"/>
    </w:pPr>
  </w:style>
  <w:style w:type="paragraph" w:customStyle="1" w:styleId="xl83">
    <w:name w:val="xl83"/>
    <w:basedOn w:val="a1"/>
    <w:rsid w:val="00647B17"/>
    <w:pPr>
      <w:pBdr>
        <w:left w:val="single" w:sz="4" w:space="0" w:color="auto"/>
        <w:right w:val="single" w:sz="4" w:space="0" w:color="auto"/>
      </w:pBdr>
      <w:spacing w:before="100" w:beforeAutospacing="1" w:after="100" w:afterAutospacing="1"/>
      <w:jc w:val="center"/>
    </w:pPr>
  </w:style>
  <w:style w:type="paragraph" w:customStyle="1" w:styleId="xl84">
    <w:name w:val="xl84"/>
    <w:basedOn w:val="a1"/>
    <w:rsid w:val="00647B1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1"/>
    <w:rsid w:val="00647B17"/>
    <w:pPr>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86">
    <w:name w:val="xl86"/>
    <w:basedOn w:val="a1"/>
    <w:rsid w:val="00647B1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87">
    <w:name w:val="xl87"/>
    <w:basedOn w:val="a1"/>
    <w:rsid w:val="00647B17"/>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647B17"/>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9">
    <w:name w:val="xl89"/>
    <w:basedOn w:val="a1"/>
    <w:rsid w:val="00647B17"/>
    <w:pPr>
      <w:pBdr>
        <w:bottom w:val="single" w:sz="4" w:space="0" w:color="auto"/>
        <w:right w:val="single" w:sz="4" w:space="0" w:color="auto"/>
      </w:pBdr>
      <w:spacing w:before="100" w:beforeAutospacing="1" w:after="100" w:afterAutospacing="1"/>
      <w:jc w:val="center"/>
    </w:pPr>
    <w:rPr>
      <w:sz w:val="18"/>
      <w:szCs w:val="18"/>
    </w:rPr>
  </w:style>
  <w:style w:type="paragraph" w:customStyle="1" w:styleId="xl90">
    <w:name w:val="xl90"/>
    <w:basedOn w:val="a1"/>
    <w:rsid w:val="00647B17"/>
    <w:pPr>
      <w:pBdr>
        <w:bottom w:val="single" w:sz="4" w:space="0" w:color="auto"/>
      </w:pBdr>
      <w:spacing w:before="100" w:beforeAutospacing="1" w:after="100" w:afterAutospacing="1"/>
      <w:jc w:val="right"/>
    </w:pPr>
  </w:style>
  <w:style w:type="paragraph" w:customStyle="1" w:styleId="xl91">
    <w:name w:val="xl91"/>
    <w:basedOn w:val="a1"/>
    <w:rsid w:val="00647B17"/>
    <w:pPr>
      <w:pBdr>
        <w:left w:val="single" w:sz="4" w:space="0" w:color="auto"/>
        <w:right w:val="single" w:sz="4" w:space="0" w:color="auto"/>
      </w:pBdr>
      <w:spacing w:before="100" w:beforeAutospacing="1" w:after="100" w:afterAutospacing="1"/>
      <w:jc w:val="center"/>
    </w:pPr>
  </w:style>
  <w:style w:type="paragraph" w:customStyle="1" w:styleId="xl92">
    <w:name w:val="xl92"/>
    <w:basedOn w:val="a1"/>
    <w:rsid w:val="00647B17"/>
    <w:pPr>
      <w:pBdr>
        <w:top w:val="single" w:sz="4" w:space="0" w:color="auto"/>
        <w:left w:val="single" w:sz="4" w:space="0" w:color="auto"/>
      </w:pBdr>
      <w:spacing w:before="100" w:beforeAutospacing="1" w:after="100" w:afterAutospacing="1"/>
      <w:jc w:val="center"/>
    </w:pPr>
  </w:style>
  <w:style w:type="paragraph" w:customStyle="1" w:styleId="xl93">
    <w:name w:val="xl93"/>
    <w:basedOn w:val="a1"/>
    <w:rsid w:val="00647B17"/>
    <w:pPr>
      <w:pBdr>
        <w:top w:val="single" w:sz="4" w:space="0" w:color="auto"/>
      </w:pBdr>
      <w:spacing w:before="100" w:beforeAutospacing="1" w:after="100" w:afterAutospacing="1"/>
      <w:jc w:val="center"/>
    </w:pPr>
  </w:style>
  <w:style w:type="paragraph" w:customStyle="1" w:styleId="xl94">
    <w:name w:val="xl94"/>
    <w:basedOn w:val="a1"/>
    <w:rsid w:val="00647B17"/>
    <w:pPr>
      <w:pBdr>
        <w:top w:val="single" w:sz="4" w:space="0" w:color="auto"/>
        <w:right w:val="single" w:sz="8" w:space="0" w:color="auto"/>
      </w:pBdr>
      <w:spacing w:before="100" w:beforeAutospacing="1" w:after="100" w:afterAutospacing="1"/>
      <w:jc w:val="center"/>
    </w:pPr>
  </w:style>
  <w:style w:type="paragraph" w:customStyle="1" w:styleId="xl95">
    <w:name w:val="xl95"/>
    <w:basedOn w:val="a1"/>
    <w:rsid w:val="00647B17"/>
    <w:pPr>
      <w:pBdr>
        <w:left w:val="single" w:sz="4" w:space="0" w:color="auto"/>
        <w:bottom w:val="single" w:sz="4" w:space="0" w:color="auto"/>
      </w:pBdr>
      <w:spacing w:before="100" w:beforeAutospacing="1" w:after="100" w:afterAutospacing="1"/>
      <w:jc w:val="center"/>
    </w:pPr>
  </w:style>
  <w:style w:type="paragraph" w:customStyle="1" w:styleId="xl96">
    <w:name w:val="xl96"/>
    <w:basedOn w:val="a1"/>
    <w:rsid w:val="00647B17"/>
    <w:pPr>
      <w:pBdr>
        <w:bottom w:val="single" w:sz="4" w:space="0" w:color="auto"/>
      </w:pBdr>
      <w:spacing w:before="100" w:beforeAutospacing="1" w:after="100" w:afterAutospacing="1"/>
      <w:jc w:val="center"/>
    </w:pPr>
  </w:style>
  <w:style w:type="paragraph" w:customStyle="1" w:styleId="xl97">
    <w:name w:val="xl97"/>
    <w:basedOn w:val="a1"/>
    <w:rsid w:val="00647B17"/>
    <w:pPr>
      <w:pBdr>
        <w:bottom w:val="single" w:sz="4" w:space="0" w:color="auto"/>
        <w:right w:val="single" w:sz="8" w:space="0" w:color="auto"/>
      </w:pBdr>
      <w:spacing w:before="100" w:beforeAutospacing="1" w:after="100" w:afterAutospacing="1"/>
      <w:jc w:val="center"/>
    </w:pPr>
  </w:style>
  <w:style w:type="paragraph" w:customStyle="1" w:styleId="xl98">
    <w:name w:val="xl98"/>
    <w:basedOn w:val="a1"/>
    <w:rsid w:val="00647B17"/>
    <w:pPr>
      <w:pBdr>
        <w:top w:val="single" w:sz="4" w:space="0" w:color="auto"/>
        <w:bottom w:val="single" w:sz="4" w:space="0" w:color="auto"/>
      </w:pBdr>
      <w:spacing w:before="100" w:beforeAutospacing="1" w:after="100" w:afterAutospacing="1"/>
      <w:jc w:val="center"/>
    </w:pPr>
  </w:style>
  <w:style w:type="paragraph" w:customStyle="1" w:styleId="xl99">
    <w:name w:val="xl99"/>
    <w:basedOn w:val="a1"/>
    <w:rsid w:val="00647B17"/>
    <w:pPr>
      <w:pBdr>
        <w:top w:val="single" w:sz="4" w:space="0" w:color="auto"/>
        <w:bottom w:val="single" w:sz="4" w:space="0" w:color="auto"/>
      </w:pBdr>
      <w:spacing w:before="100" w:beforeAutospacing="1" w:after="100" w:afterAutospacing="1"/>
      <w:jc w:val="center"/>
    </w:pPr>
  </w:style>
  <w:style w:type="paragraph" w:customStyle="1" w:styleId="xl100">
    <w:name w:val="xl100"/>
    <w:basedOn w:val="a1"/>
    <w:rsid w:val="00647B17"/>
    <w:pPr>
      <w:pBdr>
        <w:top w:val="single" w:sz="4" w:space="0" w:color="auto"/>
        <w:bottom w:val="single" w:sz="4" w:space="0" w:color="auto"/>
      </w:pBdr>
      <w:spacing w:before="100" w:beforeAutospacing="1" w:after="100" w:afterAutospacing="1"/>
      <w:jc w:val="center"/>
    </w:pPr>
  </w:style>
  <w:style w:type="paragraph" w:customStyle="1" w:styleId="xl101">
    <w:name w:val="xl101"/>
    <w:basedOn w:val="a1"/>
    <w:rsid w:val="00647B17"/>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2">
    <w:name w:val="xl102"/>
    <w:basedOn w:val="a1"/>
    <w:rsid w:val="00647B17"/>
    <w:pPr>
      <w:pBdr>
        <w:top w:val="single" w:sz="4" w:space="0" w:color="auto"/>
        <w:bottom w:val="single" w:sz="4" w:space="0" w:color="auto"/>
      </w:pBdr>
      <w:spacing w:before="100" w:beforeAutospacing="1" w:after="100" w:afterAutospacing="1"/>
    </w:pPr>
  </w:style>
  <w:style w:type="paragraph" w:customStyle="1" w:styleId="xl103">
    <w:name w:val="xl103"/>
    <w:basedOn w:val="a1"/>
    <w:rsid w:val="00647B17"/>
    <w:pPr>
      <w:pBdr>
        <w:top w:val="single" w:sz="4" w:space="0" w:color="auto"/>
        <w:bottom w:val="single" w:sz="4" w:space="0" w:color="auto"/>
        <w:right w:val="single" w:sz="4" w:space="0" w:color="auto"/>
      </w:pBdr>
      <w:spacing w:before="100" w:beforeAutospacing="1" w:after="100" w:afterAutospacing="1"/>
    </w:pPr>
  </w:style>
  <w:style w:type="paragraph" w:customStyle="1" w:styleId="xl104">
    <w:name w:val="xl104"/>
    <w:basedOn w:val="a1"/>
    <w:rsid w:val="00647B17"/>
    <w:pPr>
      <w:pBdr>
        <w:left w:val="single" w:sz="4" w:space="0" w:color="auto"/>
        <w:right w:val="single" w:sz="4" w:space="0" w:color="auto"/>
      </w:pBdr>
      <w:spacing w:before="100" w:beforeAutospacing="1" w:after="100" w:afterAutospacing="1"/>
      <w:jc w:val="center"/>
    </w:pPr>
    <w:rPr>
      <w:sz w:val="18"/>
      <w:szCs w:val="18"/>
    </w:rPr>
  </w:style>
  <w:style w:type="paragraph" w:customStyle="1" w:styleId="xl105">
    <w:name w:val="xl105"/>
    <w:basedOn w:val="a1"/>
    <w:rsid w:val="00647B17"/>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6">
    <w:name w:val="xl106"/>
    <w:basedOn w:val="a1"/>
    <w:rsid w:val="00647B17"/>
    <w:pPr>
      <w:pBdr>
        <w:top w:val="single" w:sz="4" w:space="0" w:color="auto"/>
        <w:left w:val="single" w:sz="4" w:space="0" w:color="auto"/>
        <w:right w:val="single" w:sz="8" w:space="0" w:color="auto"/>
      </w:pBdr>
      <w:spacing w:before="100" w:beforeAutospacing="1" w:after="100" w:afterAutospacing="1"/>
      <w:jc w:val="center"/>
    </w:pPr>
    <w:rPr>
      <w:sz w:val="18"/>
      <w:szCs w:val="18"/>
    </w:rPr>
  </w:style>
  <w:style w:type="paragraph" w:customStyle="1" w:styleId="xl107">
    <w:name w:val="xl107"/>
    <w:basedOn w:val="a1"/>
    <w:rsid w:val="00647B17"/>
    <w:pPr>
      <w:pBdr>
        <w:left w:val="single" w:sz="4" w:space="0" w:color="auto"/>
        <w:right w:val="single" w:sz="8" w:space="0" w:color="auto"/>
      </w:pBdr>
      <w:spacing w:before="100" w:beforeAutospacing="1" w:after="100" w:afterAutospacing="1"/>
      <w:jc w:val="center"/>
    </w:pPr>
    <w:rPr>
      <w:sz w:val="18"/>
      <w:szCs w:val="18"/>
    </w:rPr>
  </w:style>
  <w:style w:type="paragraph" w:customStyle="1" w:styleId="xl108">
    <w:name w:val="xl108"/>
    <w:basedOn w:val="a1"/>
    <w:rsid w:val="00647B17"/>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109">
    <w:name w:val="xl109"/>
    <w:basedOn w:val="a1"/>
    <w:rsid w:val="00647B17"/>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0">
    <w:name w:val="xl110"/>
    <w:basedOn w:val="a1"/>
    <w:rsid w:val="00647B17"/>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11">
    <w:name w:val="xl111"/>
    <w:basedOn w:val="a1"/>
    <w:rsid w:val="00647B17"/>
    <w:pPr>
      <w:pBdr>
        <w:top w:val="single" w:sz="4" w:space="0" w:color="auto"/>
        <w:bottom w:val="single" w:sz="4" w:space="0" w:color="auto"/>
      </w:pBdr>
      <w:spacing w:before="100" w:beforeAutospacing="1" w:after="100" w:afterAutospacing="1"/>
      <w:jc w:val="center"/>
    </w:pPr>
    <w:rPr>
      <w:sz w:val="18"/>
      <w:szCs w:val="18"/>
    </w:rPr>
  </w:style>
  <w:style w:type="paragraph" w:customStyle="1" w:styleId="afff7">
    <w:name w:val="основной текст дока"/>
    <w:basedOn w:val="a1"/>
    <w:rsid w:val="00647B17"/>
    <w:pPr>
      <w:ind w:firstLine="709"/>
      <w:jc w:val="both"/>
    </w:pPr>
    <w:rPr>
      <w:spacing w:val="-1"/>
      <w:szCs w:val="20"/>
    </w:rPr>
  </w:style>
  <w:style w:type="paragraph" w:customStyle="1" w:styleId="style40">
    <w:name w:val="style4"/>
    <w:basedOn w:val="4"/>
    <w:rsid w:val="00647B17"/>
    <w:pPr>
      <w:keepLines w:val="0"/>
      <w:spacing w:before="240" w:after="60" w:line="240" w:lineRule="auto"/>
    </w:pPr>
    <w:rPr>
      <w:rFonts w:ascii="Times New Roman" w:hAnsi="Times New Roman"/>
      <w:b w:val="0"/>
      <w:iCs w:val="0"/>
      <w:color w:val="auto"/>
      <w:sz w:val="24"/>
      <w:szCs w:val="28"/>
      <w:u w:val="single"/>
      <w:lang w:eastAsia="ru-RU"/>
    </w:rPr>
  </w:style>
  <w:style w:type="paragraph" w:customStyle="1" w:styleId="Style5">
    <w:name w:val="Style5"/>
    <w:basedOn w:val="a1"/>
    <w:rsid w:val="00647B17"/>
    <w:pPr>
      <w:widowControl w:val="0"/>
      <w:autoSpaceDE w:val="0"/>
      <w:autoSpaceDN w:val="0"/>
      <w:adjustRightInd w:val="0"/>
    </w:pPr>
  </w:style>
  <w:style w:type="paragraph" w:customStyle="1" w:styleId="1e">
    <w:name w:val="Абзац списка1"/>
    <w:basedOn w:val="a1"/>
    <w:uiPriority w:val="99"/>
    <w:qFormat/>
    <w:rsid w:val="00647B17"/>
    <w:pPr>
      <w:spacing w:after="200" w:line="276" w:lineRule="auto"/>
      <w:ind w:left="720"/>
    </w:pPr>
    <w:rPr>
      <w:rFonts w:ascii="Calibri" w:eastAsia="Calibri" w:hAnsi="Calibri" w:cs="Calibri"/>
      <w:sz w:val="22"/>
      <w:szCs w:val="22"/>
      <w:lang w:eastAsia="en-US"/>
    </w:rPr>
  </w:style>
  <w:style w:type="paragraph" w:customStyle="1" w:styleId="text19">
    <w:name w:val="text19"/>
    <w:basedOn w:val="a1"/>
    <w:rsid w:val="00647B17"/>
    <w:pPr>
      <w:spacing w:after="216" w:line="312" w:lineRule="auto"/>
    </w:pPr>
    <w:rPr>
      <w:rFonts w:ascii="Arial" w:hAnsi="Arial" w:cs="Arial"/>
      <w:sz w:val="18"/>
      <w:szCs w:val="18"/>
    </w:rPr>
  </w:style>
  <w:style w:type="character" w:customStyle="1" w:styleId="afff8">
    <w:name w:val="Абзац списка Знак"/>
    <w:basedOn w:val="a2"/>
    <w:link w:val="1f"/>
    <w:uiPriority w:val="99"/>
    <w:locked/>
    <w:rsid w:val="00647B17"/>
    <w:rPr>
      <w:rFonts w:ascii="Calibri" w:eastAsia="DejaVu Sans" w:hAnsi="Calibri" w:cs="font368"/>
      <w:kern w:val="2"/>
      <w:lang w:eastAsia="ar-SA"/>
    </w:rPr>
  </w:style>
  <w:style w:type="paragraph" w:customStyle="1" w:styleId="1f">
    <w:name w:val="Абзац списка1"/>
    <w:basedOn w:val="a1"/>
    <w:link w:val="afff8"/>
    <w:qFormat/>
    <w:rsid w:val="00647B17"/>
    <w:pPr>
      <w:suppressAutoHyphens/>
      <w:spacing w:after="200" w:line="276" w:lineRule="auto"/>
    </w:pPr>
    <w:rPr>
      <w:rFonts w:ascii="Calibri" w:eastAsia="DejaVu Sans" w:hAnsi="Calibri" w:cs="font368"/>
      <w:kern w:val="2"/>
      <w:sz w:val="22"/>
      <w:szCs w:val="22"/>
      <w:lang w:eastAsia="ar-SA"/>
    </w:rPr>
  </w:style>
  <w:style w:type="character" w:customStyle="1" w:styleId="afff9">
    <w:name w:val="Основа Знак"/>
    <w:basedOn w:val="a2"/>
    <w:link w:val="afffa"/>
    <w:locked/>
    <w:rsid w:val="00647B17"/>
    <w:rPr>
      <w:rFonts w:ascii="Times New Roman" w:eastAsia="Times New Roman" w:hAnsi="Times New Roman" w:cs="Times New Roman"/>
      <w:szCs w:val="24"/>
    </w:rPr>
  </w:style>
  <w:style w:type="paragraph" w:customStyle="1" w:styleId="afffa">
    <w:name w:val="Основа"/>
    <w:basedOn w:val="a1"/>
    <w:link w:val="afff9"/>
    <w:rsid w:val="00647B17"/>
    <w:pPr>
      <w:spacing w:before="120" w:line="360" w:lineRule="auto"/>
      <w:ind w:firstLine="567"/>
      <w:jc w:val="both"/>
    </w:pPr>
    <w:rPr>
      <w:sz w:val="22"/>
      <w:lang w:eastAsia="en-US"/>
    </w:rPr>
  </w:style>
  <w:style w:type="paragraph" w:customStyle="1" w:styleId="2d">
    <w:name w:val="Обычный2"/>
    <w:rsid w:val="00647B17"/>
    <w:pPr>
      <w:snapToGrid w:val="0"/>
      <w:spacing w:after="0" w:line="240" w:lineRule="auto"/>
    </w:pPr>
    <w:rPr>
      <w:rFonts w:ascii="Times New Roman" w:eastAsia="Times New Roman" w:hAnsi="Times New Roman" w:cs="Times New Roman"/>
      <w:sz w:val="28"/>
      <w:szCs w:val="20"/>
      <w:lang w:eastAsia="ru-RU"/>
    </w:rPr>
  </w:style>
  <w:style w:type="paragraph" w:customStyle="1" w:styleId="Normal1">
    <w:name w:val="Normal1"/>
    <w:rsid w:val="00647B17"/>
    <w:pPr>
      <w:widowControl w:val="0"/>
      <w:snapToGrid w:val="0"/>
      <w:spacing w:after="0" w:line="240" w:lineRule="auto"/>
    </w:pPr>
    <w:rPr>
      <w:rFonts w:ascii="Times New Roman" w:eastAsia="Times New Roman" w:hAnsi="Times New Roman" w:cs="Times New Roman"/>
      <w:sz w:val="20"/>
      <w:szCs w:val="20"/>
      <w:lang w:eastAsia="ru-RU"/>
    </w:rPr>
  </w:style>
  <w:style w:type="character" w:styleId="afffb">
    <w:name w:val="footnote reference"/>
    <w:basedOn w:val="a2"/>
    <w:uiPriority w:val="99"/>
    <w:semiHidden/>
    <w:unhideWhenUsed/>
    <w:rsid w:val="00647B17"/>
    <w:rPr>
      <w:vertAlign w:val="superscript"/>
    </w:rPr>
  </w:style>
  <w:style w:type="character" w:customStyle="1" w:styleId="220">
    <w:name w:val="Основной текст 2 Знак2"/>
    <w:basedOn w:val="a2"/>
    <w:semiHidden/>
    <w:locked/>
    <w:rsid w:val="00647B17"/>
    <w:rPr>
      <w:rFonts w:ascii="Times New Roman" w:eastAsia="Times New Roman" w:hAnsi="Times New Roman" w:cs="Times New Roman"/>
      <w:sz w:val="24"/>
      <w:szCs w:val="24"/>
      <w:lang w:eastAsia="ru-RU"/>
    </w:rPr>
  </w:style>
  <w:style w:type="character" w:customStyle="1" w:styleId="udar">
    <w:name w:val="udar"/>
    <w:basedOn w:val="a2"/>
    <w:rsid w:val="00647B17"/>
  </w:style>
  <w:style w:type="paragraph" w:styleId="afffc">
    <w:name w:val="Subtitle"/>
    <w:aliases w:val="Обычный таблица"/>
    <w:basedOn w:val="a1"/>
    <w:next w:val="a1"/>
    <w:link w:val="afffd"/>
    <w:qFormat/>
    <w:rsid w:val="00647B17"/>
    <w:pPr>
      <w:numPr>
        <w:ilvl w:val="1"/>
      </w:numPr>
      <w:spacing w:after="200" w:line="276" w:lineRule="auto"/>
    </w:pPr>
    <w:rPr>
      <w:rFonts w:asciiTheme="majorHAnsi" w:eastAsiaTheme="majorEastAsia" w:hAnsiTheme="majorHAnsi" w:cstheme="majorBidi"/>
      <w:i/>
      <w:iCs/>
      <w:color w:val="4F81BD" w:themeColor="accent1"/>
      <w:spacing w:val="15"/>
      <w:lang w:eastAsia="en-US"/>
    </w:rPr>
  </w:style>
  <w:style w:type="character" w:customStyle="1" w:styleId="afffd">
    <w:name w:val="Подзаголовок Знак"/>
    <w:aliases w:val="Обычный таблица Знак"/>
    <w:basedOn w:val="a2"/>
    <w:link w:val="afffc"/>
    <w:rsid w:val="00647B17"/>
    <w:rPr>
      <w:rFonts w:asciiTheme="majorHAnsi" w:eastAsiaTheme="majorEastAsia" w:hAnsiTheme="majorHAnsi" w:cstheme="majorBidi"/>
      <w:i/>
      <w:iCs/>
      <w:color w:val="4F81BD" w:themeColor="accent1"/>
      <w:spacing w:val="15"/>
      <w:sz w:val="24"/>
      <w:szCs w:val="24"/>
    </w:rPr>
  </w:style>
  <w:style w:type="character" w:customStyle="1" w:styleId="Sb">
    <w:name w:val="S_Маркированный Знак Знак"/>
    <w:basedOn w:val="a2"/>
    <w:rsid w:val="00647B17"/>
    <w:rPr>
      <w:sz w:val="28"/>
      <w:szCs w:val="28"/>
      <w:lang w:val="ru-RU" w:eastAsia="ru-RU" w:bidi="ar-SA"/>
    </w:rPr>
  </w:style>
  <w:style w:type="character" w:customStyle="1" w:styleId="15">
    <w:name w:val="Схема документа Знак1"/>
    <w:basedOn w:val="a2"/>
    <w:link w:val="afd"/>
    <w:semiHidden/>
    <w:locked/>
    <w:rsid w:val="00647B17"/>
    <w:rPr>
      <w:rFonts w:ascii="Tahoma" w:eastAsia="Calibri" w:hAnsi="Tahoma" w:cs="Times New Roman"/>
      <w:sz w:val="24"/>
      <w:szCs w:val="24"/>
      <w:shd w:val="clear" w:color="auto" w:fill="000080"/>
      <w:lang w:eastAsia="ru-RU"/>
    </w:rPr>
  </w:style>
  <w:style w:type="character" w:customStyle="1" w:styleId="S11">
    <w:name w:val="S_Маркированный Знак1"/>
    <w:basedOn w:val="a2"/>
    <w:rsid w:val="00647B17"/>
    <w:rPr>
      <w:sz w:val="24"/>
      <w:szCs w:val="24"/>
    </w:rPr>
  </w:style>
  <w:style w:type="character" w:customStyle="1" w:styleId="msoins0">
    <w:name w:val="msoins"/>
    <w:basedOn w:val="a2"/>
    <w:rsid w:val="00647B17"/>
    <w:rPr>
      <w:color w:val="008080"/>
      <w:u w:val="single"/>
    </w:rPr>
  </w:style>
  <w:style w:type="character" w:customStyle="1" w:styleId="msodel0">
    <w:name w:val="msodel"/>
    <w:basedOn w:val="a2"/>
    <w:rsid w:val="00647B17"/>
    <w:rPr>
      <w:strike/>
      <w:color w:val="FF0000"/>
    </w:rPr>
  </w:style>
  <w:style w:type="character" w:customStyle="1" w:styleId="msochangeprop0">
    <w:name w:val="msochangeprop"/>
    <w:basedOn w:val="a2"/>
    <w:rsid w:val="00647B17"/>
    <w:rPr>
      <w:color w:val="000000"/>
    </w:rPr>
  </w:style>
  <w:style w:type="character" w:customStyle="1" w:styleId="FontStyle20">
    <w:name w:val="Font Style20"/>
    <w:basedOn w:val="a2"/>
    <w:rsid w:val="00647B17"/>
    <w:rPr>
      <w:rFonts w:ascii="Times New Roman" w:hAnsi="Times New Roman" w:cs="Times New Roman" w:hint="default"/>
      <w:i/>
      <w:iCs/>
      <w:sz w:val="18"/>
      <w:szCs w:val="18"/>
    </w:rPr>
  </w:style>
  <w:style w:type="character" w:customStyle="1" w:styleId="FontStyle49">
    <w:name w:val="Font Style49"/>
    <w:basedOn w:val="a2"/>
    <w:uiPriority w:val="99"/>
    <w:rsid w:val="00647B17"/>
    <w:rPr>
      <w:rFonts w:ascii="Times New Roman" w:hAnsi="Times New Roman" w:cs="Times New Roman" w:hint="default"/>
      <w:sz w:val="26"/>
      <w:szCs w:val="26"/>
    </w:rPr>
  </w:style>
  <w:style w:type="character" w:customStyle="1" w:styleId="FontStyle13">
    <w:name w:val="Font Style13"/>
    <w:basedOn w:val="a2"/>
    <w:uiPriority w:val="99"/>
    <w:rsid w:val="00647B17"/>
    <w:rPr>
      <w:rFonts w:ascii="Arial Narrow" w:hAnsi="Arial Narrow" w:cs="Arial Narrow" w:hint="default"/>
      <w:sz w:val="34"/>
      <w:szCs w:val="34"/>
    </w:rPr>
  </w:style>
  <w:style w:type="character" w:customStyle="1" w:styleId="210">
    <w:name w:val="Основной текст 2 Знак1"/>
    <w:basedOn w:val="a2"/>
    <w:rsid w:val="00647B17"/>
    <w:rPr>
      <w:rFonts w:ascii="Times New Roman" w:eastAsia="Times New Roman" w:hAnsi="Times New Roman" w:cs="Times New Roman" w:hint="default"/>
      <w:sz w:val="24"/>
      <w:szCs w:val="24"/>
    </w:rPr>
  </w:style>
  <w:style w:type="character" w:customStyle="1" w:styleId="16">
    <w:name w:val="Текст Знак1"/>
    <w:basedOn w:val="a2"/>
    <w:link w:val="aff"/>
    <w:semiHidden/>
    <w:locked/>
    <w:rsid w:val="00647B17"/>
    <w:rPr>
      <w:rFonts w:ascii="Courier New" w:eastAsia="Times New Roman" w:hAnsi="Courier New" w:cs="Times New Roman"/>
      <w:sz w:val="24"/>
      <w:szCs w:val="24"/>
      <w:lang w:eastAsia="ru-RU"/>
    </w:rPr>
  </w:style>
  <w:style w:type="character" w:customStyle="1" w:styleId="afffe">
    <w:name w:val="Знак Знак Знак"/>
    <w:basedOn w:val="a2"/>
    <w:rsid w:val="00647B17"/>
    <w:rPr>
      <w:rFonts w:ascii="Courier New" w:hAnsi="Courier New" w:cs="Courier New" w:hint="default"/>
      <w:lang w:val="ru-RU" w:eastAsia="ru-RU" w:bidi="ar-SA"/>
    </w:rPr>
  </w:style>
  <w:style w:type="character" w:customStyle="1" w:styleId="affff">
    <w:name w:val="Символ сноски"/>
    <w:rsid w:val="00647B17"/>
  </w:style>
  <w:style w:type="character" w:customStyle="1" w:styleId="FontStyle19">
    <w:name w:val="Font Style19"/>
    <w:basedOn w:val="a2"/>
    <w:rsid w:val="00647B17"/>
    <w:rPr>
      <w:rFonts w:ascii="Times New Roman" w:hAnsi="Times New Roman" w:cs="Times New Roman" w:hint="default"/>
      <w:sz w:val="14"/>
      <w:szCs w:val="14"/>
    </w:rPr>
  </w:style>
  <w:style w:type="character" w:customStyle="1" w:styleId="FontStyle21">
    <w:name w:val="Font Style21"/>
    <w:basedOn w:val="a2"/>
    <w:rsid w:val="00647B17"/>
    <w:rPr>
      <w:rFonts w:ascii="Times New Roman" w:hAnsi="Times New Roman" w:cs="Times New Roman" w:hint="default"/>
      <w:b/>
      <w:bCs/>
      <w:sz w:val="12"/>
      <w:szCs w:val="12"/>
    </w:rPr>
  </w:style>
  <w:style w:type="character" w:customStyle="1" w:styleId="FontStyle11">
    <w:name w:val="Font Style11"/>
    <w:basedOn w:val="a2"/>
    <w:uiPriority w:val="99"/>
    <w:rsid w:val="00647B17"/>
    <w:rPr>
      <w:rFonts w:ascii="Times New Roman" w:hAnsi="Times New Roman" w:cs="Times New Roman" w:hint="default"/>
      <w:sz w:val="26"/>
      <w:szCs w:val="26"/>
    </w:rPr>
  </w:style>
  <w:style w:type="character" w:customStyle="1" w:styleId="FontStyle15">
    <w:name w:val="Font Style15"/>
    <w:basedOn w:val="a2"/>
    <w:uiPriority w:val="99"/>
    <w:rsid w:val="00647B17"/>
    <w:rPr>
      <w:rFonts w:ascii="Arial Narrow" w:hAnsi="Arial Narrow" w:cs="Arial Narrow" w:hint="default"/>
      <w:sz w:val="34"/>
      <w:szCs w:val="34"/>
    </w:rPr>
  </w:style>
  <w:style w:type="character" w:customStyle="1" w:styleId="FontStyle14">
    <w:name w:val="Font Style14"/>
    <w:basedOn w:val="a2"/>
    <w:rsid w:val="00647B17"/>
    <w:rPr>
      <w:rFonts w:ascii="Times New Roman" w:hAnsi="Times New Roman" w:cs="Times New Roman" w:hint="default"/>
      <w:i/>
      <w:iCs/>
      <w:sz w:val="18"/>
      <w:szCs w:val="18"/>
    </w:rPr>
  </w:style>
  <w:style w:type="character" w:customStyle="1" w:styleId="apple-style-span">
    <w:name w:val="apple-style-span"/>
    <w:basedOn w:val="a2"/>
    <w:rsid w:val="00647B17"/>
  </w:style>
  <w:style w:type="character" w:customStyle="1" w:styleId="affff0">
    <w:name w:val="Гипертекстовая ссылка"/>
    <w:basedOn w:val="a2"/>
    <w:rsid w:val="00647B17"/>
    <w:rPr>
      <w:color w:val="008000"/>
    </w:rPr>
  </w:style>
  <w:style w:type="table" w:styleId="affff1">
    <w:name w:val="Table Grid"/>
    <w:basedOn w:val="a3"/>
    <w:uiPriority w:val="99"/>
    <w:rsid w:val="00647B17"/>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2">
    <w:name w:val="List"/>
    <w:basedOn w:val="ArNar0"/>
    <w:next w:val="a1"/>
    <w:uiPriority w:val="99"/>
    <w:semiHidden/>
    <w:unhideWhenUsed/>
    <w:rsid w:val="00647B17"/>
    <w:pPr>
      <w:spacing w:before="120" w:after="120"/>
    </w:pPr>
    <w:rPr>
      <w:u w:val="single"/>
    </w:rPr>
  </w:style>
  <w:style w:type="paragraph" w:customStyle="1" w:styleId="ConsPlusCell">
    <w:name w:val="ConsPlusCell"/>
    <w:rsid w:val="00D1513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converted-space">
    <w:name w:val="apple-converted-space"/>
    <w:basedOn w:val="a2"/>
    <w:rsid w:val="00D15139"/>
  </w:style>
  <w:style w:type="paragraph" w:customStyle="1" w:styleId="211">
    <w:name w:val="Основной текст 21"/>
    <w:basedOn w:val="a1"/>
    <w:rsid w:val="00D15139"/>
    <w:pPr>
      <w:suppressAutoHyphens/>
      <w:jc w:val="center"/>
    </w:pPr>
    <w:rPr>
      <w:lang w:eastAsia="ar-SA"/>
    </w:rPr>
  </w:style>
  <w:style w:type="paragraph" w:customStyle="1" w:styleId="ConsNonformat">
    <w:name w:val="ConsNonformat"/>
    <w:uiPriority w:val="99"/>
    <w:rsid w:val="00D15139"/>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styleId="affff3">
    <w:name w:val="annotation text"/>
    <w:basedOn w:val="a1"/>
    <w:link w:val="affff4"/>
    <w:semiHidden/>
    <w:unhideWhenUsed/>
    <w:rsid w:val="00D15139"/>
    <w:rPr>
      <w:color w:val="000000"/>
      <w:sz w:val="20"/>
      <w:szCs w:val="20"/>
    </w:rPr>
  </w:style>
  <w:style w:type="character" w:customStyle="1" w:styleId="affff4">
    <w:name w:val="Текст примечания Знак"/>
    <w:basedOn w:val="a2"/>
    <w:link w:val="affff3"/>
    <w:semiHidden/>
    <w:rsid w:val="00D15139"/>
    <w:rPr>
      <w:rFonts w:ascii="Times New Roman" w:eastAsia="Times New Roman" w:hAnsi="Times New Roman" w:cs="Times New Roman"/>
      <w:color w:val="000000"/>
      <w:sz w:val="20"/>
      <w:szCs w:val="20"/>
      <w:lang w:eastAsia="ru-RU"/>
    </w:rPr>
  </w:style>
  <w:style w:type="paragraph" w:customStyle="1" w:styleId="f">
    <w:name w:val="f"/>
    <w:basedOn w:val="a1"/>
    <w:rsid w:val="00D15139"/>
    <w:pPr>
      <w:spacing w:before="100" w:beforeAutospacing="1" w:after="100" w:afterAutospacing="1"/>
    </w:pPr>
  </w:style>
  <w:style w:type="character" w:customStyle="1" w:styleId="ConsPlusNormal0">
    <w:name w:val="ConsPlusNormal Знак"/>
    <w:basedOn w:val="a2"/>
    <w:link w:val="ConsPlusNormal"/>
    <w:locked/>
    <w:rsid w:val="00D15139"/>
    <w:rPr>
      <w:rFonts w:ascii="Arial" w:eastAsia="Times New Roman" w:hAnsi="Arial" w:cs="Arial"/>
      <w:sz w:val="20"/>
      <w:szCs w:val="20"/>
      <w:lang w:eastAsia="ru-RU"/>
    </w:rPr>
  </w:style>
  <w:style w:type="paragraph" w:customStyle="1" w:styleId="Style17">
    <w:name w:val="Style17"/>
    <w:basedOn w:val="a1"/>
    <w:rsid w:val="00D15139"/>
    <w:pPr>
      <w:widowControl w:val="0"/>
      <w:autoSpaceDE w:val="0"/>
      <w:autoSpaceDN w:val="0"/>
      <w:adjustRightInd w:val="0"/>
      <w:spacing w:line="319" w:lineRule="exact"/>
      <w:ind w:hanging="194"/>
    </w:pPr>
  </w:style>
  <w:style w:type="character" w:customStyle="1" w:styleId="FontStyle22">
    <w:name w:val="Font Style22"/>
    <w:basedOn w:val="a2"/>
    <w:rsid w:val="00D15139"/>
    <w:rPr>
      <w:rFonts w:ascii="Times New Roman" w:hAnsi="Times New Roman" w:cs="Times New Roman" w:hint="default"/>
      <w:sz w:val="26"/>
      <w:szCs w:val="26"/>
    </w:rPr>
  </w:style>
  <w:style w:type="character" w:customStyle="1" w:styleId="FontStyle23">
    <w:name w:val="Font Style23"/>
    <w:basedOn w:val="a2"/>
    <w:rsid w:val="00D15139"/>
    <w:rPr>
      <w:rFonts w:ascii="Times New Roman" w:hAnsi="Times New Roman" w:cs="Times New Roman" w:hint="default"/>
      <w:i/>
      <w:iCs/>
      <w:sz w:val="26"/>
      <w:szCs w:val="26"/>
    </w:rPr>
  </w:style>
  <w:style w:type="character" w:customStyle="1" w:styleId="FontStyle27">
    <w:name w:val="Font Style27"/>
    <w:basedOn w:val="a2"/>
    <w:rsid w:val="00D15139"/>
    <w:rPr>
      <w:rFonts w:ascii="Times New Roman" w:hAnsi="Times New Roman" w:cs="Times New Roman" w:hint="default"/>
      <w:b/>
      <w:bCs/>
      <w:i/>
      <w:iCs/>
      <w:sz w:val="26"/>
      <w:szCs w:val="26"/>
    </w:rPr>
  </w:style>
  <w:style w:type="character" w:customStyle="1" w:styleId="FontStyle29">
    <w:name w:val="Font Style29"/>
    <w:basedOn w:val="a2"/>
    <w:rsid w:val="00D15139"/>
    <w:rPr>
      <w:rFonts w:ascii="Times New Roman" w:hAnsi="Times New Roman" w:cs="Times New Roman" w:hint="default"/>
      <w:sz w:val="16"/>
      <w:szCs w:val="16"/>
    </w:rPr>
  </w:style>
  <w:style w:type="character" w:styleId="affff5">
    <w:name w:val="Emphasis"/>
    <w:basedOn w:val="a2"/>
    <w:qFormat/>
    <w:rsid w:val="00D15139"/>
    <w:rPr>
      <w:i/>
      <w:iCs/>
    </w:rPr>
  </w:style>
  <w:style w:type="paragraph" w:customStyle="1" w:styleId="consplusnonformat0">
    <w:name w:val="consplusnonformat"/>
    <w:basedOn w:val="a1"/>
    <w:rsid w:val="00D15139"/>
    <w:pPr>
      <w:spacing w:before="100" w:beforeAutospacing="1" w:after="100" w:afterAutospacing="1"/>
    </w:pPr>
  </w:style>
  <w:style w:type="paragraph" w:customStyle="1" w:styleId="affff6">
    <w:name w:val="Заголовок таблицы"/>
    <w:basedOn w:val="a1"/>
    <w:rsid w:val="00D15139"/>
    <w:pPr>
      <w:suppressLineNumbers/>
      <w:suppressAutoHyphens/>
      <w:jc w:val="center"/>
    </w:pPr>
    <w:rPr>
      <w:b/>
      <w:bCs/>
      <w:lang w:eastAsia="ar-SA"/>
    </w:rPr>
  </w:style>
  <w:style w:type="paragraph" w:customStyle="1" w:styleId="2e">
    <w:name w:val="заголовок 2"/>
    <w:basedOn w:val="a1"/>
    <w:next w:val="a1"/>
    <w:rsid w:val="00D15139"/>
    <w:pPr>
      <w:keepNext/>
      <w:autoSpaceDE w:val="0"/>
      <w:autoSpaceDN w:val="0"/>
      <w:jc w:val="center"/>
      <w:outlineLvl w:val="1"/>
    </w:pPr>
    <w:rPr>
      <w:sz w:val="28"/>
      <w:szCs w:val="28"/>
    </w:rPr>
  </w:style>
  <w:style w:type="character" w:customStyle="1" w:styleId="1f0">
    <w:name w:val="Нижний колонтитул Знак1"/>
    <w:basedOn w:val="a2"/>
    <w:semiHidden/>
    <w:locked/>
    <w:rsid w:val="00D15139"/>
    <w:rPr>
      <w:rFonts w:ascii="Times New Roman" w:eastAsia="Times New Roman" w:hAnsi="Times New Roman" w:cs="Times New Roman"/>
      <w:sz w:val="28"/>
      <w:szCs w:val="28"/>
      <w:lang w:eastAsia="ru-RU"/>
    </w:rPr>
  </w:style>
  <w:style w:type="character" w:customStyle="1" w:styleId="1f1">
    <w:name w:val="Подзаголовок Знак1"/>
    <w:aliases w:val="Обычный таблица Знак1"/>
    <w:basedOn w:val="a2"/>
    <w:locked/>
    <w:rsid w:val="00D15139"/>
    <w:rPr>
      <w:rFonts w:ascii="Times New Roman" w:eastAsia="Times New Roman" w:hAnsi="Times New Roman" w:cs="Times New Roman"/>
      <w:sz w:val="28"/>
      <w:szCs w:val="28"/>
      <w:lang w:eastAsia="ru-RU"/>
    </w:rPr>
  </w:style>
  <w:style w:type="character" w:customStyle="1" w:styleId="1f2">
    <w:name w:val="Текст выноски Знак1"/>
    <w:basedOn w:val="a2"/>
    <w:uiPriority w:val="99"/>
    <w:semiHidden/>
    <w:locked/>
    <w:rsid w:val="00D15139"/>
    <w:rPr>
      <w:rFonts w:ascii="Tahoma" w:eastAsia="Times New Roman" w:hAnsi="Tahoma" w:cs="Tahoma"/>
      <w:sz w:val="16"/>
      <w:szCs w:val="16"/>
      <w:lang w:eastAsia="ru-RU"/>
    </w:rPr>
  </w:style>
  <w:style w:type="character" w:customStyle="1" w:styleId="ts71">
    <w:name w:val="ts71"/>
    <w:basedOn w:val="a2"/>
    <w:rsid w:val="00D15139"/>
    <w:rPr>
      <w:rFonts w:ascii="Arial" w:hAnsi="Arial" w:cs="Arial" w:hint="default"/>
      <w:color w:val="5E758C"/>
      <w:sz w:val="35"/>
      <w:szCs w:val="35"/>
    </w:rPr>
  </w:style>
  <w:style w:type="paragraph" w:customStyle="1" w:styleId="allbold">
    <w:name w:val="allbold"/>
    <w:basedOn w:val="a1"/>
    <w:rsid w:val="00D15139"/>
    <w:pPr>
      <w:spacing w:before="100" w:beforeAutospacing="1" w:after="100" w:afterAutospacing="1"/>
      <w:jc w:val="center"/>
    </w:pPr>
    <w:rPr>
      <w:b/>
      <w:bCs/>
      <w:color w:val="000000"/>
      <w:sz w:val="27"/>
      <w:szCs w:val="27"/>
    </w:rPr>
  </w:style>
  <w:style w:type="character" w:customStyle="1" w:styleId="TimesNewRoman14">
    <w:name w:val="Times New Roman 14 пт Знак"/>
    <w:basedOn w:val="a2"/>
    <w:link w:val="TimesNewRoman140"/>
    <w:locked/>
    <w:rsid w:val="00D15139"/>
    <w:rPr>
      <w:rFonts w:cs="Arial"/>
      <w:sz w:val="28"/>
      <w:lang w:eastAsia="ru-RU"/>
    </w:rPr>
  </w:style>
  <w:style w:type="paragraph" w:customStyle="1" w:styleId="TimesNewRoman140">
    <w:name w:val="Times New Roman 14 пт"/>
    <w:link w:val="TimesNewRoman14"/>
    <w:rsid w:val="00D15139"/>
    <w:pPr>
      <w:spacing w:after="0" w:line="240" w:lineRule="auto"/>
    </w:pPr>
    <w:rPr>
      <w:rFonts w:cs="Arial"/>
      <w:sz w:val="28"/>
      <w:lang w:eastAsia="ru-RU"/>
    </w:rPr>
  </w:style>
  <w:style w:type="paragraph" w:styleId="HTML">
    <w:name w:val="HTML Preformatted"/>
    <w:basedOn w:val="a1"/>
    <w:link w:val="HTML0"/>
    <w:uiPriority w:val="99"/>
    <w:unhideWhenUsed/>
    <w:rsid w:val="00D15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uiPriority w:val="99"/>
    <w:rsid w:val="00D15139"/>
    <w:rPr>
      <w:rFonts w:ascii="Courier New" w:eastAsia="Times New Roman" w:hAnsi="Courier New" w:cs="Courier New"/>
      <w:sz w:val="20"/>
      <w:szCs w:val="20"/>
      <w:lang w:eastAsia="ru-RU"/>
    </w:rPr>
  </w:style>
  <w:style w:type="character" w:customStyle="1" w:styleId="2f">
    <w:name w:val="Цитата 2 Знак"/>
    <w:basedOn w:val="a2"/>
    <w:link w:val="2f0"/>
    <w:uiPriority w:val="29"/>
    <w:rsid w:val="00D15139"/>
    <w:rPr>
      <w:i/>
      <w:iCs/>
      <w:color w:val="000000"/>
      <w:sz w:val="24"/>
      <w:szCs w:val="24"/>
    </w:rPr>
  </w:style>
  <w:style w:type="paragraph" w:styleId="2f0">
    <w:name w:val="Quote"/>
    <w:basedOn w:val="a1"/>
    <w:next w:val="a1"/>
    <w:link w:val="2f"/>
    <w:uiPriority w:val="29"/>
    <w:qFormat/>
    <w:rsid w:val="00D15139"/>
    <w:rPr>
      <w:rFonts w:asciiTheme="minorHAnsi" w:eastAsiaTheme="minorHAnsi" w:hAnsiTheme="minorHAnsi" w:cstheme="minorBidi"/>
      <w:i/>
      <w:iCs/>
      <w:color w:val="000000"/>
      <w:lang w:eastAsia="en-US"/>
    </w:rPr>
  </w:style>
  <w:style w:type="character" w:customStyle="1" w:styleId="212">
    <w:name w:val="Цитата 2 Знак1"/>
    <w:basedOn w:val="a2"/>
    <w:link w:val="2f0"/>
    <w:uiPriority w:val="29"/>
    <w:rsid w:val="00D15139"/>
    <w:rPr>
      <w:rFonts w:ascii="Times New Roman" w:eastAsia="Times New Roman" w:hAnsi="Times New Roman" w:cs="Times New Roman"/>
      <w:i/>
      <w:iCs/>
      <w:color w:val="000000" w:themeColor="text1"/>
      <w:sz w:val="24"/>
      <w:szCs w:val="24"/>
      <w:lang w:eastAsia="ru-RU"/>
    </w:rPr>
  </w:style>
  <w:style w:type="character" w:customStyle="1" w:styleId="s100">
    <w:name w:val="s_10"/>
    <w:basedOn w:val="a2"/>
    <w:rsid w:val="000D36B2"/>
  </w:style>
  <w:style w:type="character" w:customStyle="1" w:styleId="versioncommenttitle">
    <w:name w:val="versioncommenttitle"/>
    <w:basedOn w:val="a2"/>
    <w:rsid w:val="000D36B2"/>
  </w:style>
  <w:style w:type="character" w:customStyle="1" w:styleId="garantcommenttitle">
    <w:name w:val="garantcommenttitle"/>
    <w:basedOn w:val="a2"/>
    <w:rsid w:val="000D36B2"/>
  </w:style>
  <w:style w:type="character" w:customStyle="1" w:styleId="1f3">
    <w:name w:val="1Текст Сурков Знак"/>
    <w:link w:val="1f4"/>
    <w:locked/>
    <w:rsid w:val="003B1D6D"/>
    <w:rPr>
      <w:sz w:val="28"/>
      <w:szCs w:val="28"/>
    </w:rPr>
  </w:style>
  <w:style w:type="paragraph" w:customStyle="1" w:styleId="1f4">
    <w:name w:val="1Текст Сурков"/>
    <w:basedOn w:val="a1"/>
    <w:link w:val="1f3"/>
    <w:qFormat/>
    <w:rsid w:val="003B1D6D"/>
    <w:pPr>
      <w:ind w:firstLine="708"/>
      <w:jc w:val="both"/>
    </w:pPr>
    <w:rPr>
      <w:rFonts w:asciiTheme="minorHAnsi" w:eastAsiaTheme="minorHAnsi" w:hAnsiTheme="minorHAnsi" w:cstheme="minorBidi"/>
      <w:sz w:val="28"/>
      <w:szCs w:val="28"/>
    </w:rPr>
  </w:style>
  <w:style w:type="character" w:customStyle="1" w:styleId="ConsPlusTitle0">
    <w:name w:val="ConsPlusTitle Знак"/>
    <w:link w:val="ConsPlusTitle"/>
    <w:locked/>
    <w:rsid w:val="00426101"/>
    <w:rPr>
      <w:rFonts w:ascii="Arial" w:eastAsia="Times New Roman" w:hAnsi="Arial" w:cs="Arial"/>
      <w:b/>
      <w:bCs/>
      <w:sz w:val="16"/>
      <w:szCs w:val="16"/>
      <w:lang w:eastAsia="ru-RU"/>
    </w:rPr>
  </w:style>
  <w:style w:type="paragraph" w:customStyle="1" w:styleId="affff7">
    <w:name w:val="Заголовок к тексту"/>
    <w:basedOn w:val="a1"/>
    <w:next w:val="a7"/>
    <w:semiHidden/>
    <w:rsid w:val="00426101"/>
    <w:pPr>
      <w:suppressAutoHyphens/>
      <w:spacing w:after="480" w:line="240" w:lineRule="exact"/>
    </w:pPr>
    <w:rPr>
      <w:b/>
      <w:bCs/>
      <w:sz w:val="28"/>
      <w:szCs w:val="28"/>
    </w:rPr>
  </w:style>
  <w:style w:type="paragraph" w:customStyle="1" w:styleId="affff8">
    <w:name w:val="Заголовок"/>
    <w:basedOn w:val="a1"/>
    <w:next w:val="a7"/>
    <w:semiHidden/>
    <w:rsid w:val="00426101"/>
    <w:pPr>
      <w:keepNext/>
      <w:suppressAutoHyphens/>
      <w:spacing w:before="240" w:after="120"/>
    </w:pPr>
    <w:rPr>
      <w:rFonts w:ascii="Arial" w:eastAsia="Arial Unicode MS" w:hAnsi="Arial" w:cs="Tahoma"/>
      <w:sz w:val="28"/>
      <w:szCs w:val="28"/>
      <w:lang w:eastAsia="ar-SA"/>
    </w:rPr>
  </w:style>
  <w:style w:type="paragraph" w:customStyle="1" w:styleId="ArialNarrow13pt1">
    <w:name w:val="Arial Narrow 13 pt по ширине Первая строка:  1 см"/>
    <w:basedOn w:val="afff6"/>
    <w:uiPriority w:val="99"/>
    <w:rsid w:val="00175CAD"/>
    <w:pPr>
      <w:ind w:firstLine="567"/>
      <w:jc w:val="both"/>
    </w:pPr>
    <w:rPr>
      <w:rFonts w:ascii="Arial Narrow" w:hAnsi="Arial Narrow"/>
      <w:sz w:val="26"/>
      <w:lang w:val="en-US"/>
    </w:rPr>
  </w:style>
  <w:style w:type="paragraph" w:customStyle="1" w:styleId="38">
    <w:name w:val="аква3"/>
    <w:basedOn w:val="a1"/>
    <w:uiPriority w:val="99"/>
    <w:rsid w:val="00175CAD"/>
    <w:pPr>
      <w:spacing w:line="360" w:lineRule="auto"/>
      <w:ind w:firstLine="709"/>
      <w:jc w:val="both"/>
    </w:pPr>
    <w:rPr>
      <w:rFonts w:ascii="Book Antiqua" w:hAnsi="Book Antiqua"/>
      <w:sz w:val="28"/>
    </w:rPr>
  </w:style>
  <w:style w:type="paragraph" w:customStyle="1" w:styleId="affff9">
    <w:name w:val="аква"/>
    <w:basedOn w:val="a1"/>
    <w:uiPriority w:val="99"/>
    <w:rsid w:val="00175CAD"/>
    <w:pPr>
      <w:ind w:firstLine="709"/>
      <w:jc w:val="both"/>
    </w:pPr>
    <w:rPr>
      <w:rFonts w:ascii="Book Antiqua" w:hAnsi="Book Antiqua"/>
      <w:sz w:val="28"/>
    </w:rPr>
  </w:style>
  <w:style w:type="paragraph" w:customStyle="1" w:styleId="NAmber">
    <w:name w:val="NAmber"/>
    <w:basedOn w:val="affff9"/>
    <w:uiPriority w:val="99"/>
    <w:rsid w:val="00175CAD"/>
    <w:pPr>
      <w:jc w:val="center"/>
    </w:pPr>
    <w:rPr>
      <w:rFonts w:ascii="Gaze" w:hAnsi="Gaze"/>
      <w:b/>
      <w:bCs/>
      <w:sz w:val="36"/>
    </w:rPr>
  </w:style>
  <w:style w:type="paragraph" w:customStyle="1" w:styleId="affffa">
    <w:name w:val="аквамарин"/>
    <w:basedOn w:val="affff9"/>
    <w:uiPriority w:val="99"/>
    <w:rsid w:val="00175CAD"/>
    <w:pPr>
      <w:keepLines/>
      <w:spacing w:line="360" w:lineRule="auto"/>
      <w:jc w:val="center"/>
    </w:pPr>
    <w:rPr>
      <w:rFonts w:ascii="Monotype Corsiva" w:hAnsi="Monotype Corsiva"/>
    </w:rPr>
  </w:style>
  <w:style w:type="paragraph" w:customStyle="1" w:styleId="514">
    <w:name w:val="Стиль аква5 + 14 пт"/>
    <w:basedOn w:val="a1"/>
    <w:autoRedefine/>
    <w:uiPriority w:val="99"/>
    <w:rsid w:val="00175CAD"/>
    <w:pPr>
      <w:spacing w:line="360" w:lineRule="auto"/>
      <w:jc w:val="center"/>
    </w:pPr>
    <w:rPr>
      <w:rFonts w:ascii="Arial" w:hAnsi="Arial"/>
    </w:rPr>
  </w:style>
  <w:style w:type="paragraph" w:customStyle="1" w:styleId="affffb">
    <w:name w:val="Реферат"/>
    <w:basedOn w:val="a1"/>
    <w:uiPriority w:val="99"/>
    <w:rsid w:val="00175CAD"/>
    <w:pPr>
      <w:spacing w:line="360" w:lineRule="auto"/>
      <w:ind w:firstLine="709"/>
      <w:jc w:val="both"/>
    </w:pPr>
  </w:style>
  <w:style w:type="paragraph" w:customStyle="1" w:styleId="affffc">
    <w:name w:val="реферат"/>
    <w:basedOn w:val="aa"/>
    <w:uiPriority w:val="99"/>
    <w:rsid w:val="00175CAD"/>
    <w:pPr>
      <w:suppressAutoHyphens/>
      <w:spacing w:before="100" w:beforeAutospacing="1" w:after="100" w:afterAutospacing="1" w:line="360" w:lineRule="auto"/>
      <w:ind w:firstLine="709"/>
      <w:jc w:val="both"/>
    </w:pPr>
  </w:style>
  <w:style w:type="paragraph" w:customStyle="1" w:styleId="63">
    <w:name w:val="Стиль По ширине Перед:  6 пт"/>
    <w:basedOn w:val="a1"/>
    <w:autoRedefine/>
    <w:uiPriority w:val="99"/>
    <w:rsid w:val="00175CAD"/>
    <w:pPr>
      <w:ind w:firstLine="709"/>
      <w:jc w:val="both"/>
    </w:pPr>
    <w:rPr>
      <w:sz w:val="28"/>
      <w:szCs w:val="28"/>
    </w:rPr>
  </w:style>
  <w:style w:type="paragraph" w:customStyle="1" w:styleId="125">
    <w:name w:val="Стиль По ширине Первая строка:  1.25 см"/>
    <w:basedOn w:val="a1"/>
    <w:uiPriority w:val="99"/>
    <w:rsid w:val="00175CAD"/>
    <w:pPr>
      <w:spacing w:before="120"/>
      <w:ind w:firstLine="709"/>
      <w:jc w:val="both"/>
    </w:pPr>
    <w:rPr>
      <w:szCs w:val="20"/>
    </w:rPr>
  </w:style>
  <w:style w:type="paragraph" w:customStyle="1" w:styleId="zagc-1">
    <w:name w:val="zagc-1"/>
    <w:basedOn w:val="a1"/>
    <w:uiPriority w:val="99"/>
    <w:rsid w:val="00175CAD"/>
    <w:pPr>
      <w:spacing w:before="135" w:after="60"/>
      <w:ind w:firstLine="150"/>
      <w:jc w:val="center"/>
    </w:pPr>
    <w:rPr>
      <w:rFonts w:ascii="Arial" w:hAnsi="Arial" w:cs="Arial"/>
      <w:b/>
      <w:bCs/>
      <w:caps/>
      <w:color w:val="29211E"/>
      <w:sz w:val="20"/>
      <w:szCs w:val="20"/>
    </w:rPr>
  </w:style>
  <w:style w:type="paragraph" w:customStyle="1" w:styleId="Iauiue3">
    <w:name w:val="Iau?iue3"/>
    <w:uiPriority w:val="99"/>
    <w:rsid w:val="00175CAD"/>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zagc-0">
    <w:name w:val="zagc-0"/>
    <w:basedOn w:val="a1"/>
    <w:uiPriority w:val="99"/>
    <w:rsid w:val="00175CAD"/>
    <w:pPr>
      <w:spacing w:before="180" w:after="60"/>
      <w:ind w:firstLine="150"/>
      <w:jc w:val="center"/>
    </w:pPr>
    <w:rPr>
      <w:rFonts w:ascii="Arial" w:hAnsi="Arial" w:cs="Arial"/>
      <w:b/>
      <w:bCs/>
      <w:caps/>
      <w:color w:val="29211E"/>
    </w:rPr>
  </w:style>
  <w:style w:type="paragraph" w:customStyle="1" w:styleId="affffd">
    <w:name w:val="Прижатый влево"/>
    <w:basedOn w:val="a1"/>
    <w:next w:val="a1"/>
    <w:uiPriority w:val="99"/>
    <w:rsid w:val="00175CAD"/>
    <w:pPr>
      <w:widowControl w:val="0"/>
      <w:autoSpaceDE w:val="0"/>
      <w:autoSpaceDN w:val="0"/>
      <w:adjustRightInd w:val="0"/>
      <w:jc w:val="both"/>
    </w:pPr>
    <w:rPr>
      <w:rFonts w:ascii="Arial" w:hAnsi="Arial" w:cs="Arial"/>
    </w:rPr>
  </w:style>
  <w:style w:type="paragraph" w:customStyle="1" w:styleId="affffe">
    <w:name w:val="Нормальный (таблица)"/>
    <w:basedOn w:val="a1"/>
    <w:next w:val="a1"/>
    <w:uiPriority w:val="99"/>
    <w:rsid w:val="00175CAD"/>
    <w:pPr>
      <w:widowControl w:val="0"/>
      <w:autoSpaceDE w:val="0"/>
      <w:autoSpaceDN w:val="0"/>
      <w:adjustRightInd w:val="0"/>
      <w:jc w:val="both"/>
    </w:pPr>
    <w:rPr>
      <w:rFonts w:ascii="Arial" w:hAnsi="Arial" w:cs="Arial"/>
    </w:rPr>
  </w:style>
  <w:style w:type="paragraph" w:customStyle="1" w:styleId="a0">
    <w:name w:val="Маркированный"/>
    <w:basedOn w:val="a1"/>
    <w:uiPriority w:val="99"/>
    <w:rsid w:val="00175CAD"/>
    <w:pPr>
      <w:numPr>
        <w:numId w:val="5"/>
      </w:numPr>
      <w:jc w:val="both"/>
    </w:pPr>
    <w:rPr>
      <w:sz w:val="28"/>
      <w:szCs w:val="28"/>
    </w:rPr>
  </w:style>
  <w:style w:type="character" w:customStyle="1" w:styleId="1f5">
    <w:name w:val="Стиль1 Знак"/>
    <w:basedOn w:val="a2"/>
    <w:link w:val="1f6"/>
    <w:locked/>
    <w:rsid w:val="00175CAD"/>
    <w:rPr>
      <w:sz w:val="26"/>
      <w:szCs w:val="26"/>
    </w:rPr>
  </w:style>
  <w:style w:type="paragraph" w:customStyle="1" w:styleId="1f6">
    <w:name w:val="Стиль1"/>
    <w:basedOn w:val="a1"/>
    <w:link w:val="1f5"/>
    <w:qFormat/>
    <w:rsid w:val="00175CAD"/>
    <w:pPr>
      <w:widowControl w:val="0"/>
      <w:autoSpaceDE w:val="0"/>
      <w:autoSpaceDN w:val="0"/>
      <w:adjustRightInd w:val="0"/>
      <w:jc w:val="both"/>
    </w:pPr>
    <w:rPr>
      <w:rFonts w:asciiTheme="minorHAnsi" w:eastAsiaTheme="minorHAnsi" w:hAnsiTheme="minorHAnsi" w:cstheme="minorBidi"/>
      <w:sz w:val="26"/>
      <w:szCs w:val="26"/>
      <w:lang w:eastAsia="en-US"/>
    </w:rPr>
  </w:style>
  <w:style w:type="paragraph" w:customStyle="1" w:styleId="TimesNewRoman14125">
    <w:name w:val="Стиль Times New Roman 14 пт По ширине Первая строка:  1.25 см С..."/>
    <w:basedOn w:val="a1"/>
    <w:uiPriority w:val="99"/>
    <w:rsid w:val="00175CAD"/>
    <w:pPr>
      <w:suppressAutoHyphens/>
      <w:ind w:right="-40" w:firstLine="709"/>
      <w:jc w:val="both"/>
    </w:pPr>
    <w:rPr>
      <w:sz w:val="28"/>
      <w:szCs w:val="20"/>
      <w:lang w:eastAsia="ar-SA"/>
    </w:rPr>
  </w:style>
  <w:style w:type="paragraph" w:customStyle="1" w:styleId="tekstob">
    <w:name w:val="tekstob"/>
    <w:basedOn w:val="a1"/>
    <w:uiPriority w:val="99"/>
    <w:rsid w:val="00175CAD"/>
    <w:pPr>
      <w:spacing w:before="100" w:beforeAutospacing="1" w:after="100" w:afterAutospacing="1"/>
    </w:pPr>
  </w:style>
  <w:style w:type="character" w:customStyle="1" w:styleId="fts-hit">
    <w:name w:val="fts-hit"/>
    <w:basedOn w:val="a2"/>
    <w:uiPriority w:val="99"/>
    <w:rsid w:val="00175CAD"/>
    <w:rPr>
      <w:shd w:val="clear" w:color="auto" w:fill="FFC0CB"/>
    </w:rPr>
  </w:style>
  <w:style w:type="character" w:customStyle="1" w:styleId="afffff">
    <w:name w:val="Цветовое выделение"/>
    <w:uiPriority w:val="99"/>
    <w:rsid w:val="00175CAD"/>
    <w:rPr>
      <w:b/>
      <w:bCs/>
      <w:color w:val="000080"/>
    </w:rPr>
  </w:style>
  <w:style w:type="character" w:customStyle="1" w:styleId="WW8Num8z0">
    <w:name w:val="WW8Num8z0"/>
    <w:uiPriority w:val="99"/>
    <w:rsid w:val="00175CAD"/>
    <w:rPr>
      <w:rFonts w:ascii="Symbol" w:hAnsi="Symbol" w:hint="default"/>
      <w:sz w:val="18"/>
    </w:rPr>
  </w:style>
</w:styles>
</file>

<file path=word/webSettings.xml><?xml version="1.0" encoding="utf-8"?>
<w:webSettings xmlns:r="http://schemas.openxmlformats.org/officeDocument/2006/relationships" xmlns:w="http://schemas.openxmlformats.org/wordprocessingml/2006/main">
  <w:divs>
    <w:div w:id="54789392">
      <w:bodyDiv w:val="1"/>
      <w:marLeft w:val="0"/>
      <w:marRight w:val="0"/>
      <w:marTop w:val="0"/>
      <w:marBottom w:val="0"/>
      <w:divBdr>
        <w:top w:val="none" w:sz="0" w:space="0" w:color="auto"/>
        <w:left w:val="none" w:sz="0" w:space="0" w:color="auto"/>
        <w:bottom w:val="none" w:sz="0" w:space="0" w:color="auto"/>
        <w:right w:val="none" w:sz="0" w:space="0" w:color="auto"/>
      </w:divBdr>
    </w:div>
    <w:div w:id="122164071">
      <w:bodyDiv w:val="1"/>
      <w:marLeft w:val="0"/>
      <w:marRight w:val="0"/>
      <w:marTop w:val="0"/>
      <w:marBottom w:val="0"/>
      <w:divBdr>
        <w:top w:val="none" w:sz="0" w:space="0" w:color="auto"/>
        <w:left w:val="none" w:sz="0" w:space="0" w:color="auto"/>
        <w:bottom w:val="none" w:sz="0" w:space="0" w:color="auto"/>
        <w:right w:val="none" w:sz="0" w:space="0" w:color="auto"/>
      </w:divBdr>
    </w:div>
    <w:div w:id="156113675">
      <w:bodyDiv w:val="1"/>
      <w:marLeft w:val="0"/>
      <w:marRight w:val="0"/>
      <w:marTop w:val="0"/>
      <w:marBottom w:val="0"/>
      <w:divBdr>
        <w:top w:val="none" w:sz="0" w:space="0" w:color="auto"/>
        <w:left w:val="none" w:sz="0" w:space="0" w:color="auto"/>
        <w:bottom w:val="none" w:sz="0" w:space="0" w:color="auto"/>
        <w:right w:val="none" w:sz="0" w:space="0" w:color="auto"/>
      </w:divBdr>
    </w:div>
    <w:div w:id="160970909">
      <w:bodyDiv w:val="1"/>
      <w:marLeft w:val="0"/>
      <w:marRight w:val="0"/>
      <w:marTop w:val="0"/>
      <w:marBottom w:val="0"/>
      <w:divBdr>
        <w:top w:val="none" w:sz="0" w:space="0" w:color="auto"/>
        <w:left w:val="none" w:sz="0" w:space="0" w:color="auto"/>
        <w:bottom w:val="none" w:sz="0" w:space="0" w:color="auto"/>
        <w:right w:val="none" w:sz="0" w:space="0" w:color="auto"/>
      </w:divBdr>
    </w:div>
    <w:div w:id="265768481">
      <w:bodyDiv w:val="1"/>
      <w:marLeft w:val="0"/>
      <w:marRight w:val="0"/>
      <w:marTop w:val="0"/>
      <w:marBottom w:val="0"/>
      <w:divBdr>
        <w:top w:val="none" w:sz="0" w:space="0" w:color="auto"/>
        <w:left w:val="none" w:sz="0" w:space="0" w:color="auto"/>
        <w:bottom w:val="none" w:sz="0" w:space="0" w:color="auto"/>
        <w:right w:val="none" w:sz="0" w:space="0" w:color="auto"/>
      </w:divBdr>
    </w:div>
    <w:div w:id="317465779">
      <w:bodyDiv w:val="1"/>
      <w:marLeft w:val="0"/>
      <w:marRight w:val="0"/>
      <w:marTop w:val="0"/>
      <w:marBottom w:val="0"/>
      <w:divBdr>
        <w:top w:val="none" w:sz="0" w:space="0" w:color="auto"/>
        <w:left w:val="none" w:sz="0" w:space="0" w:color="auto"/>
        <w:bottom w:val="none" w:sz="0" w:space="0" w:color="auto"/>
        <w:right w:val="none" w:sz="0" w:space="0" w:color="auto"/>
      </w:divBdr>
    </w:div>
    <w:div w:id="322853828">
      <w:bodyDiv w:val="1"/>
      <w:marLeft w:val="0"/>
      <w:marRight w:val="0"/>
      <w:marTop w:val="0"/>
      <w:marBottom w:val="0"/>
      <w:divBdr>
        <w:top w:val="none" w:sz="0" w:space="0" w:color="auto"/>
        <w:left w:val="none" w:sz="0" w:space="0" w:color="auto"/>
        <w:bottom w:val="none" w:sz="0" w:space="0" w:color="auto"/>
        <w:right w:val="none" w:sz="0" w:space="0" w:color="auto"/>
      </w:divBdr>
    </w:div>
    <w:div w:id="350497922">
      <w:bodyDiv w:val="1"/>
      <w:marLeft w:val="0"/>
      <w:marRight w:val="0"/>
      <w:marTop w:val="0"/>
      <w:marBottom w:val="0"/>
      <w:divBdr>
        <w:top w:val="none" w:sz="0" w:space="0" w:color="auto"/>
        <w:left w:val="none" w:sz="0" w:space="0" w:color="auto"/>
        <w:bottom w:val="none" w:sz="0" w:space="0" w:color="auto"/>
        <w:right w:val="none" w:sz="0" w:space="0" w:color="auto"/>
      </w:divBdr>
    </w:div>
    <w:div w:id="351037770">
      <w:bodyDiv w:val="1"/>
      <w:marLeft w:val="0"/>
      <w:marRight w:val="0"/>
      <w:marTop w:val="0"/>
      <w:marBottom w:val="0"/>
      <w:divBdr>
        <w:top w:val="none" w:sz="0" w:space="0" w:color="auto"/>
        <w:left w:val="none" w:sz="0" w:space="0" w:color="auto"/>
        <w:bottom w:val="none" w:sz="0" w:space="0" w:color="auto"/>
        <w:right w:val="none" w:sz="0" w:space="0" w:color="auto"/>
      </w:divBdr>
    </w:div>
    <w:div w:id="404491415">
      <w:bodyDiv w:val="1"/>
      <w:marLeft w:val="0"/>
      <w:marRight w:val="0"/>
      <w:marTop w:val="0"/>
      <w:marBottom w:val="0"/>
      <w:divBdr>
        <w:top w:val="none" w:sz="0" w:space="0" w:color="auto"/>
        <w:left w:val="none" w:sz="0" w:space="0" w:color="auto"/>
        <w:bottom w:val="none" w:sz="0" w:space="0" w:color="auto"/>
        <w:right w:val="none" w:sz="0" w:space="0" w:color="auto"/>
      </w:divBdr>
    </w:div>
    <w:div w:id="439951653">
      <w:bodyDiv w:val="1"/>
      <w:marLeft w:val="0"/>
      <w:marRight w:val="0"/>
      <w:marTop w:val="0"/>
      <w:marBottom w:val="0"/>
      <w:divBdr>
        <w:top w:val="none" w:sz="0" w:space="0" w:color="auto"/>
        <w:left w:val="none" w:sz="0" w:space="0" w:color="auto"/>
        <w:bottom w:val="none" w:sz="0" w:space="0" w:color="auto"/>
        <w:right w:val="none" w:sz="0" w:space="0" w:color="auto"/>
      </w:divBdr>
    </w:div>
    <w:div w:id="486557305">
      <w:bodyDiv w:val="1"/>
      <w:marLeft w:val="0"/>
      <w:marRight w:val="0"/>
      <w:marTop w:val="0"/>
      <w:marBottom w:val="0"/>
      <w:divBdr>
        <w:top w:val="none" w:sz="0" w:space="0" w:color="auto"/>
        <w:left w:val="none" w:sz="0" w:space="0" w:color="auto"/>
        <w:bottom w:val="none" w:sz="0" w:space="0" w:color="auto"/>
        <w:right w:val="none" w:sz="0" w:space="0" w:color="auto"/>
      </w:divBdr>
    </w:div>
    <w:div w:id="583153686">
      <w:bodyDiv w:val="1"/>
      <w:marLeft w:val="0"/>
      <w:marRight w:val="0"/>
      <w:marTop w:val="0"/>
      <w:marBottom w:val="0"/>
      <w:divBdr>
        <w:top w:val="none" w:sz="0" w:space="0" w:color="auto"/>
        <w:left w:val="none" w:sz="0" w:space="0" w:color="auto"/>
        <w:bottom w:val="none" w:sz="0" w:space="0" w:color="auto"/>
        <w:right w:val="none" w:sz="0" w:space="0" w:color="auto"/>
      </w:divBdr>
    </w:div>
    <w:div w:id="621612408">
      <w:bodyDiv w:val="1"/>
      <w:marLeft w:val="0"/>
      <w:marRight w:val="0"/>
      <w:marTop w:val="0"/>
      <w:marBottom w:val="0"/>
      <w:divBdr>
        <w:top w:val="none" w:sz="0" w:space="0" w:color="auto"/>
        <w:left w:val="none" w:sz="0" w:space="0" w:color="auto"/>
        <w:bottom w:val="none" w:sz="0" w:space="0" w:color="auto"/>
        <w:right w:val="none" w:sz="0" w:space="0" w:color="auto"/>
      </w:divBdr>
    </w:div>
    <w:div w:id="635719625">
      <w:bodyDiv w:val="1"/>
      <w:marLeft w:val="0"/>
      <w:marRight w:val="0"/>
      <w:marTop w:val="0"/>
      <w:marBottom w:val="0"/>
      <w:divBdr>
        <w:top w:val="none" w:sz="0" w:space="0" w:color="auto"/>
        <w:left w:val="none" w:sz="0" w:space="0" w:color="auto"/>
        <w:bottom w:val="none" w:sz="0" w:space="0" w:color="auto"/>
        <w:right w:val="none" w:sz="0" w:space="0" w:color="auto"/>
      </w:divBdr>
    </w:div>
    <w:div w:id="698815558">
      <w:bodyDiv w:val="1"/>
      <w:marLeft w:val="0"/>
      <w:marRight w:val="0"/>
      <w:marTop w:val="0"/>
      <w:marBottom w:val="0"/>
      <w:divBdr>
        <w:top w:val="none" w:sz="0" w:space="0" w:color="auto"/>
        <w:left w:val="none" w:sz="0" w:space="0" w:color="auto"/>
        <w:bottom w:val="none" w:sz="0" w:space="0" w:color="auto"/>
        <w:right w:val="none" w:sz="0" w:space="0" w:color="auto"/>
      </w:divBdr>
    </w:div>
    <w:div w:id="733966726">
      <w:bodyDiv w:val="1"/>
      <w:marLeft w:val="0"/>
      <w:marRight w:val="0"/>
      <w:marTop w:val="0"/>
      <w:marBottom w:val="0"/>
      <w:divBdr>
        <w:top w:val="none" w:sz="0" w:space="0" w:color="auto"/>
        <w:left w:val="none" w:sz="0" w:space="0" w:color="auto"/>
        <w:bottom w:val="none" w:sz="0" w:space="0" w:color="auto"/>
        <w:right w:val="none" w:sz="0" w:space="0" w:color="auto"/>
      </w:divBdr>
    </w:div>
    <w:div w:id="809788163">
      <w:bodyDiv w:val="1"/>
      <w:marLeft w:val="0"/>
      <w:marRight w:val="0"/>
      <w:marTop w:val="0"/>
      <w:marBottom w:val="0"/>
      <w:divBdr>
        <w:top w:val="none" w:sz="0" w:space="0" w:color="auto"/>
        <w:left w:val="none" w:sz="0" w:space="0" w:color="auto"/>
        <w:bottom w:val="none" w:sz="0" w:space="0" w:color="auto"/>
        <w:right w:val="none" w:sz="0" w:space="0" w:color="auto"/>
      </w:divBdr>
    </w:div>
    <w:div w:id="840662404">
      <w:bodyDiv w:val="1"/>
      <w:marLeft w:val="0"/>
      <w:marRight w:val="0"/>
      <w:marTop w:val="0"/>
      <w:marBottom w:val="0"/>
      <w:divBdr>
        <w:top w:val="none" w:sz="0" w:space="0" w:color="auto"/>
        <w:left w:val="none" w:sz="0" w:space="0" w:color="auto"/>
        <w:bottom w:val="none" w:sz="0" w:space="0" w:color="auto"/>
        <w:right w:val="none" w:sz="0" w:space="0" w:color="auto"/>
      </w:divBdr>
    </w:div>
    <w:div w:id="945234167">
      <w:bodyDiv w:val="1"/>
      <w:marLeft w:val="0"/>
      <w:marRight w:val="0"/>
      <w:marTop w:val="0"/>
      <w:marBottom w:val="0"/>
      <w:divBdr>
        <w:top w:val="none" w:sz="0" w:space="0" w:color="auto"/>
        <w:left w:val="none" w:sz="0" w:space="0" w:color="auto"/>
        <w:bottom w:val="none" w:sz="0" w:space="0" w:color="auto"/>
        <w:right w:val="none" w:sz="0" w:space="0" w:color="auto"/>
      </w:divBdr>
    </w:div>
    <w:div w:id="1017535609">
      <w:bodyDiv w:val="1"/>
      <w:marLeft w:val="0"/>
      <w:marRight w:val="0"/>
      <w:marTop w:val="0"/>
      <w:marBottom w:val="0"/>
      <w:divBdr>
        <w:top w:val="none" w:sz="0" w:space="0" w:color="auto"/>
        <w:left w:val="none" w:sz="0" w:space="0" w:color="auto"/>
        <w:bottom w:val="none" w:sz="0" w:space="0" w:color="auto"/>
        <w:right w:val="none" w:sz="0" w:space="0" w:color="auto"/>
      </w:divBdr>
    </w:div>
    <w:div w:id="1031805232">
      <w:bodyDiv w:val="1"/>
      <w:marLeft w:val="0"/>
      <w:marRight w:val="0"/>
      <w:marTop w:val="0"/>
      <w:marBottom w:val="0"/>
      <w:divBdr>
        <w:top w:val="none" w:sz="0" w:space="0" w:color="auto"/>
        <w:left w:val="none" w:sz="0" w:space="0" w:color="auto"/>
        <w:bottom w:val="none" w:sz="0" w:space="0" w:color="auto"/>
        <w:right w:val="none" w:sz="0" w:space="0" w:color="auto"/>
      </w:divBdr>
    </w:div>
    <w:div w:id="1061714195">
      <w:bodyDiv w:val="1"/>
      <w:marLeft w:val="0"/>
      <w:marRight w:val="0"/>
      <w:marTop w:val="0"/>
      <w:marBottom w:val="0"/>
      <w:divBdr>
        <w:top w:val="none" w:sz="0" w:space="0" w:color="auto"/>
        <w:left w:val="none" w:sz="0" w:space="0" w:color="auto"/>
        <w:bottom w:val="none" w:sz="0" w:space="0" w:color="auto"/>
        <w:right w:val="none" w:sz="0" w:space="0" w:color="auto"/>
      </w:divBdr>
    </w:div>
    <w:div w:id="1119445870">
      <w:bodyDiv w:val="1"/>
      <w:marLeft w:val="0"/>
      <w:marRight w:val="0"/>
      <w:marTop w:val="0"/>
      <w:marBottom w:val="0"/>
      <w:divBdr>
        <w:top w:val="none" w:sz="0" w:space="0" w:color="auto"/>
        <w:left w:val="none" w:sz="0" w:space="0" w:color="auto"/>
        <w:bottom w:val="none" w:sz="0" w:space="0" w:color="auto"/>
        <w:right w:val="none" w:sz="0" w:space="0" w:color="auto"/>
      </w:divBdr>
    </w:div>
    <w:div w:id="1196625688">
      <w:bodyDiv w:val="1"/>
      <w:marLeft w:val="0"/>
      <w:marRight w:val="0"/>
      <w:marTop w:val="0"/>
      <w:marBottom w:val="0"/>
      <w:divBdr>
        <w:top w:val="none" w:sz="0" w:space="0" w:color="auto"/>
        <w:left w:val="none" w:sz="0" w:space="0" w:color="auto"/>
        <w:bottom w:val="none" w:sz="0" w:space="0" w:color="auto"/>
        <w:right w:val="none" w:sz="0" w:space="0" w:color="auto"/>
      </w:divBdr>
    </w:div>
    <w:div w:id="1199270775">
      <w:bodyDiv w:val="1"/>
      <w:marLeft w:val="0"/>
      <w:marRight w:val="0"/>
      <w:marTop w:val="0"/>
      <w:marBottom w:val="0"/>
      <w:divBdr>
        <w:top w:val="none" w:sz="0" w:space="0" w:color="auto"/>
        <w:left w:val="none" w:sz="0" w:space="0" w:color="auto"/>
        <w:bottom w:val="none" w:sz="0" w:space="0" w:color="auto"/>
        <w:right w:val="none" w:sz="0" w:space="0" w:color="auto"/>
      </w:divBdr>
    </w:div>
    <w:div w:id="1210990533">
      <w:bodyDiv w:val="1"/>
      <w:marLeft w:val="0"/>
      <w:marRight w:val="0"/>
      <w:marTop w:val="0"/>
      <w:marBottom w:val="0"/>
      <w:divBdr>
        <w:top w:val="none" w:sz="0" w:space="0" w:color="auto"/>
        <w:left w:val="none" w:sz="0" w:space="0" w:color="auto"/>
        <w:bottom w:val="none" w:sz="0" w:space="0" w:color="auto"/>
        <w:right w:val="none" w:sz="0" w:space="0" w:color="auto"/>
      </w:divBdr>
    </w:div>
    <w:div w:id="1256398140">
      <w:bodyDiv w:val="1"/>
      <w:marLeft w:val="0"/>
      <w:marRight w:val="0"/>
      <w:marTop w:val="0"/>
      <w:marBottom w:val="0"/>
      <w:divBdr>
        <w:top w:val="none" w:sz="0" w:space="0" w:color="auto"/>
        <w:left w:val="none" w:sz="0" w:space="0" w:color="auto"/>
        <w:bottom w:val="none" w:sz="0" w:space="0" w:color="auto"/>
        <w:right w:val="none" w:sz="0" w:space="0" w:color="auto"/>
      </w:divBdr>
    </w:div>
    <w:div w:id="1292370114">
      <w:bodyDiv w:val="1"/>
      <w:marLeft w:val="0"/>
      <w:marRight w:val="0"/>
      <w:marTop w:val="0"/>
      <w:marBottom w:val="0"/>
      <w:divBdr>
        <w:top w:val="none" w:sz="0" w:space="0" w:color="auto"/>
        <w:left w:val="none" w:sz="0" w:space="0" w:color="auto"/>
        <w:bottom w:val="none" w:sz="0" w:space="0" w:color="auto"/>
        <w:right w:val="none" w:sz="0" w:space="0" w:color="auto"/>
      </w:divBdr>
    </w:div>
    <w:div w:id="1412317723">
      <w:bodyDiv w:val="1"/>
      <w:marLeft w:val="0"/>
      <w:marRight w:val="0"/>
      <w:marTop w:val="0"/>
      <w:marBottom w:val="0"/>
      <w:divBdr>
        <w:top w:val="none" w:sz="0" w:space="0" w:color="auto"/>
        <w:left w:val="none" w:sz="0" w:space="0" w:color="auto"/>
        <w:bottom w:val="none" w:sz="0" w:space="0" w:color="auto"/>
        <w:right w:val="none" w:sz="0" w:space="0" w:color="auto"/>
      </w:divBdr>
    </w:div>
    <w:div w:id="1447771860">
      <w:bodyDiv w:val="1"/>
      <w:marLeft w:val="0"/>
      <w:marRight w:val="0"/>
      <w:marTop w:val="0"/>
      <w:marBottom w:val="0"/>
      <w:divBdr>
        <w:top w:val="none" w:sz="0" w:space="0" w:color="auto"/>
        <w:left w:val="none" w:sz="0" w:space="0" w:color="auto"/>
        <w:bottom w:val="none" w:sz="0" w:space="0" w:color="auto"/>
        <w:right w:val="none" w:sz="0" w:space="0" w:color="auto"/>
      </w:divBdr>
    </w:div>
    <w:div w:id="1524125122">
      <w:bodyDiv w:val="1"/>
      <w:marLeft w:val="0"/>
      <w:marRight w:val="0"/>
      <w:marTop w:val="0"/>
      <w:marBottom w:val="0"/>
      <w:divBdr>
        <w:top w:val="none" w:sz="0" w:space="0" w:color="auto"/>
        <w:left w:val="none" w:sz="0" w:space="0" w:color="auto"/>
        <w:bottom w:val="none" w:sz="0" w:space="0" w:color="auto"/>
        <w:right w:val="none" w:sz="0" w:space="0" w:color="auto"/>
      </w:divBdr>
    </w:div>
    <w:div w:id="1667901261">
      <w:bodyDiv w:val="1"/>
      <w:marLeft w:val="0"/>
      <w:marRight w:val="0"/>
      <w:marTop w:val="0"/>
      <w:marBottom w:val="0"/>
      <w:divBdr>
        <w:top w:val="none" w:sz="0" w:space="0" w:color="auto"/>
        <w:left w:val="none" w:sz="0" w:space="0" w:color="auto"/>
        <w:bottom w:val="none" w:sz="0" w:space="0" w:color="auto"/>
        <w:right w:val="none" w:sz="0" w:space="0" w:color="auto"/>
      </w:divBdr>
    </w:div>
    <w:div w:id="1732851729">
      <w:bodyDiv w:val="1"/>
      <w:marLeft w:val="0"/>
      <w:marRight w:val="0"/>
      <w:marTop w:val="0"/>
      <w:marBottom w:val="0"/>
      <w:divBdr>
        <w:top w:val="none" w:sz="0" w:space="0" w:color="auto"/>
        <w:left w:val="none" w:sz="0" w:space="0" w:color="auto"/>
        <w:bottom w:val="none" w:sz="0" w:space="0" w:color="auto"/>
        <w:right w:val="none" w:sz="0" w:space="0" w:color="auto"/>
      </w:divBdr>
    </w:div>
    <w:div w:id="1740202619">
      <w:bodyDiv w:val="1"/>
      <w:marLeft w:val="0"/>
      <w:marRight w:val="0"/>
      <w:marTop w:val="0"/>
      <w:marBottom w:val="0"/>
      <w:divBdr>
        <w:top w:val="none" w:sz="0" w:space="0" w:color="auto"/>
        <w:left w:val="none" w:sz="0" w:space="0" w:color="auto"/>
        <w:bottom w:val="none" w:sz="0" w:space="0" w:color="auto"/>
        <w:right w:val="none" w:sz="0" w:space="0" w:color="auto"/>
      </w:divBdr>
    </w:div>
    <w:div w:id="1885289173">
      <w:bodyDiv w:val="1"/>
      <w:marLeft w:val="0"/>
      <w:marRight w:val="0"/>
      <w:marTop w:val="0"/>
      <w:marBottom w:val="0"/>
      <w:divBdr>
        <w:top w:val="none" w:sz="0" w:space="0" w:color="auto"/>
        <w:left w:val="none" w:sz="0" w:space="0" w:color="auto"/>
        <w:bottom w:val="none" w:sz="0" w:space="0" w:color="auto"/>
        <w:right w:val="none" w:sz="0" w:space="0" w:color="auto"/>
      </w:divBdr>
    </w:div>
    <w:div w:id="1896161858">
      <w:bodyDiv w:val="1"/>
      <w:marLeft w:val="0"/>
      <w:marRight w:val="0"/>
      <w:marTop w:val="0"/>
      <w:marBottom w:val="0"/>
      <w:divBdr>
        <w:top w:val="none" w:sz="0" w:space="0" w:color="auto"/>
        <w:left w:val="none" w:sz="0" w:space="0" w:color="auto"/>
        <w:bottom w:val="none" w:sz="0" w:space="0" w:color="auto"/>
        <w:right w:val="none" w:sz="0" w:space="0" w:color="auto"/>
      </w:divBdr>
    </w:div>
    <w:div w:id="1915701066">
      <w:bodyDiv w:val="1"/>
      <w:marLeft w:val="0"/>
      <w:marRight w:val="0"/>
      <w:marTop w:val="0"/>
      <w:marBottom w:val="0"/>
      <w:divBdr>
        <w:top w:val="none" w:sz="0" w:space="0" w:color="auto"/>
        <w:left w:val="none" w:sz="0" w:space="0" w:color="auto"/>
        <w:bottom w:val="none" w:sz="0" w:space="0" w:color="auto"/>
        <w:right w:val="none" w:sz="0" w:space="0" w:color="auto"/>
      </w:divBdr>
    </w:div>
    <w:div w:id="2023775177">
      <w:bodyDiv w:val="1"/>
      <w:marLeft w:val="0"/>
      <w:marRight w:val="0"/>
      <w:marTop w:val="0"/>
      <w:marBottom w:val="0"/>
      <w:divBdr>
        <w:top w:val="none" w:sz="0" w:space="0" w:color="auto"/>
        <w:left w:val="none" w:sz="0" w:space="0" w:color="auto"/>
        <w:bottom w:val="none" w:sz="0" w:space="0" w:color="auto"/>
        <w:right w:val="none" w:sz="0" w:space="0" w:color="auto"/>
      </w:divBdr>
    </w:div>
    <w:div w:id="2081320381">
      <w:bodyDiv w:val="1"/>
      <w:marLeft w:val="0"/>
      <w:marRight w:val="0"/>
      <w:marTop w:val="0"/>
      <w:marBottom w:val="0"/>
      <w:divBdr>
        <w:top w:val="none" w:sz="0" w:space="0" w:color="auto"/>
        <w:left w:val="none" w:sz="0" w:space="0" w:color="auto"/>
        <w:bottom w:val="none" w:sz="0" w:space="0" w:color="auto"/>
        <w:right w:val="none" w:sz="0" w:space="0" w:color="auto"/>
      </w:divBdr>
    </w:div>
    <w:div w:id="2140488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Documents%20and%20Settings\01\&#1052;&#1086;&#1080;%20&#1076;&#1086;&#1082;&#1091;&#1084;&#1077;&#1085;&#1090;&#1099;\&#1055;&#1047;&#1047;%20&#1057;&#1045;&#1056;&#1045;&#1041;&#1056;&#1071;&#1053;&#1057;&#1050;&#1048;&#1049;&#1057;&#1057;.doc" TargetMode="External"/><Relationship Id="rId21" Type="http://schemas.openxmlformats.org/officeDocument/2006/relationships/hyperlink" Target="file:///C:\Documents%20and%20Settings\01\&#1052;&#1086;&#1080;%20&#1076;&#1086;&#1082;&#1091;&#1084;&#1077;&#1085;&#1090;&#1099;\&#1055;&#1047;&#1047;%20&#1057;&#1045;&#1056;&#1045;&#1041;&#1056;&#1071;&#1053;&#1057;&#1050;&#1048;&#1049;&#1057;&#1057;.doc" TargetMode="External"/><Relationship Id="rId42" Type="http://schemas.openxmlformats.org/officeDocument/2006/relationships/hyperlink" Target="file:///C:\Documents%20and%20Settings\01\&#1052;&#1086;&#1080;%20&#1076;&#1086;&#1082;&#1091;&#1084;&#1077;&#1085;&#1090;&#1099;\&#1055;&#1047;&#1047;%20&#1057;&#1045;&#1056;&#1045;&#1041;&#1056;&#1071;&#1053;&#1057;&#1050;&#1048;&#1049;&#1057;&#1057;.doc" TargetMode="External"/><Relationship Id="rId47" Type="http://schemas.openxmlformats.org/officeDocument/2006/relationships/hyperlink" Target="file:///C:\Documents%20and%20Settings\01\&#1052;&#1086;&#1080;%20&#1076;&#1086;&#1082;&#1091;&#1084;&#1077;&#1085;&#1090;&#1099;\&#1055;&#1047;&#1047;%20&#1057;&#1045;&#1056;&#1045;&#1041;&#1056;&#1071;&#1053;&#1057;&#1050;&#1048;&#1049;&#1057;&#1057;.doc" TargetMode="External"/><Relationship Id="rId63" Type="http://schemas.openxmlformats.org/officeDocument/2006/relationships/hyperlink" Target="file:///C:\Documents%20and%20Settings\01\&#1052;&#1086;&#1080;%20&#1076;&#1086;&#1082;&#1091;&#1084;&#1077;&#1085;&#1090;&#1099;\&#1055;&#1047;&#1047;%20&#1057;&#1045;&#1056;&#1045;&#1041;&#1056;&#1071;&#1053;&#1057;&#1050;&#1048;&#1049;&#1057;&#1057;.doc" TargetMode="External"/><Relationship Id="rId68" Type="http://schemas.openxmlformats.org/officeDocument/2006/relationships/hyperlink" Target="file:///C:\Documents%20and%20Settings\01\&#1052;&#1086;&#1080;%20&#1076;&#1086;&#1082;&#1091;&#1084;&#1077;&#1085;&#1090;&#1099;\&#1055;&#1047;&#1047;%20&#1057;&#1045;&#1056;&#1045;&#1041;&#1056;&#1071;&#1053;&#1057;&#1050;&#1048;&#1049;&#1057;&#1057;.doc" TargetMode="External"/><Relationship Id="rId84" Type="http://schemas.openxmlformats.org/officeDocument/2006/relationships/hyperlink" Target="file:///C:\Documents%20and%20Settings\01\&#1052;&#1086;&#1080;%20&#1076;&#1086;&#1082;&#1091;&#1084;&#1077;&#1085;&#1090;&#1099;\&#1055;&#1047;&#1047;%20&#1057;&#1045;&#1056;&#1045;&#1041;&#1056;&#1071;&#1053;&#1057;&#1050;&#1048;&#1049;&#1057;&#1057;.doc" TargetMode="External"/><Relationship Id="rId89" Type="http://schemas.openxmlformats.org/officeDocument/2006/relationships/hyperlink" Target="consultantplus://offline/main?base=LAW;n=62089;fld=134;dst=100487" TargetMode="External"/><Relationship Id="rId112" Type="http://schemas.openxmlformats.org/officeDocument/2006/relationships/hyperlink" Target="consultantplus://offline/ref=990D1ACA0BED52783C7CACF1234DEADDE7ADA50A29092E7240CCACFA674152679BD037D2CEEE7E9FL1tCK" TargetMode="External"/><Relationship Id="rId2" Type="http://schemas.openxmlformats.org/officeDocument/2006/relationships/numbering" Target="numbering.xml"/><Relationship Id="rId16" Type="http://schemas.openxmlformats.org/officeDocument/2006/relationships/hyperlink" Target="file:///C:\Documents%20and%20Settings\01\&#1052;&#1086;&#1080;%20&#1076;&#1086;&#1082;&#1091;&#1084;&#1077;&#1085;&#1090;&#1099;\&#1055;&#1047;&#1047;%20&#1057;&#1045;&#1056;&#1045;&#1041;&#1056;&#1071;&#1053;&#1057;&#1050;&#1048;&#1049;&#1057;&#1057;.doc" TargetMode="External"/><Relationship Id="rId29" Type="http://schemas.openxmlformats.org/officeDocument/2006/relationships/hyperlink" Target="file:///C:\Documents%20and%20Settings\01\&#1052;&#1086;&#1080;%20&#1076;&#1086;&#1082;&#1091;&#1084;&#1077;&#1085;&#1090;&#1099;\&#1055;&#1047;&#1047;%20&#1057;&#1045;&#1056;&#1045;&#1041;&#1056;&#1071;&#1053;&#1057;&#1050;&#1048;&#1049;&#1057;&#1057;.doc" TargetMode="External"/><Relationship Id="rId107" Type="http://schemas.openxmlformats.org/officeDocument/2006/relationships/hyperlink" Target="consultantplus://offline/ref=990D1ACA0BED52783C7CB2FC3521BDD2E0A4F900270824231993F7A730485830DC9F6E908AE37B961CFDF0L8t1K" TargetMode="External"/><Relationship Id="rId11" Type="http://schemas.openxmlformats.org/officeDocument/2006/relationships/hyperlink" Target="file:///C:\Documents%20and%20Settings\01\&#1052;&#1086;&#1080;%20&#1076;&#1086;&#1082;&#1091;&#1084;&#1077;&#1085;&#1090;&#1099;\&#1055;&#1047;&#1047;%20&#1057;&#1045;&#1056;&#1045;&#1041;&#1056;&#1071;&#1053;&#1057;&#1050;&#1048;&#1049;&#1057;&#1057;.doc" TargetMode="External"/><Relationship Id="rId24" Type="http://schemas.openxmlformats.org/officeDocument/2006/relationships/hyperlink" Target="file:///C:\Documents%20and%20Settings\01\&#1052;&#1086;&#1080;%20&#1076;&#1086;&#1082;&#1091;&#1084;&#1077;&#1085;&#1090;&#1099;\&#1055;&#1047;&#1047;%20&#1057;&#1045;&#1056;&#1045;&#1041;&#1056;&#1071;&#1053;&#1057;&#1050;&#1048;&#1049;&#1057;&#1057;.doc" TargetMode="External"/><Relationship Id="rId32" Type="http://schemas.openxmlformats.org/officeDocument/2006/relationships/hyperlink" Target="file:///C:\Documents%20and%20Settings\01\&#1052;&#1086;&#1080;%20&#1076;&#1086;&#1082;&#1091;&#1084;&#1077;&#1085;&#1090;&#1099;\&#1055;&#1047;&#1047;%20&#1057;&#1045;&#1056;&#1045;&#1041;&#1056;&#1071;&#1053;&#1057;&#1050;&#1048;&#1049;&#1057;&#1057;.doc" TargetMode="External"/><Relationship Id="rId37" Type="http://schemas.openxmlformats.org/officeDocument/2006/relationships/hyperlink" Target="file:///C:\Documents%20and%20Settings\01\&#1052;&#1086;&#1080;%20&#1076;&#1086;&#1082;&#1091;&#1084;&#1077;&#1085;&#1090;&#1099;\&#1055;&#1047;&#1047;%20&#1057;&#1045;&#1056;&#1045;&#1041;&#1056;&#1071;&#1053;&#1057;&#1050;&#1048;&#1049;&#1057;&#1057;.doc" TargetMode="External"/><Relationship Id="rId40" Type="http://schemas.openxmlformats.org/officeDocument/2006/relationships/hyperlink" Target="file:///C:\Documents%20and%20Settings\01\&#1052;&#1086;&#1080;%20&#1076;&#1086;&#1082;&#1091;&#1084;&#1077;&#1085;&#1090;&#1099;\&#1055;&#1047;&#1047;%20&#1057;&#1045;&#1056;&#1045;&#1041;&#1056;&#1071;&#1053;&#1057;&#1050;&#1048;&#1049;&#1057;&#1057;.doc" TargetMode="External"/><Relationship Id="rId45" Type="http://schemas.openxmlformats.org/officeDocument/2006/relationships/hyperlink" Target="file:///C:\Documents%20and%20Settings\01\&#1052;&#1086;&#1080;%20&#1076;&#1086;&#1082;&#1091;&#1084;&#1077;&#1085;&#1090;&#1099;\&#1055;&#1047;&#1047;%20&#1057;&#1045;&#1056;&#1045;&#1041;&#1056;&#1071;&#1053;&#1057;&#1050;&#1048;&#1049;&#1057;&#1057;.doc" TargetMode="External"/><Relationship Id="rId53" Type="http://schemas.openxmlformats.org/officeDocument/2006/relationships/hyperlink" Target="file:///C:\Documents%20and%20Settings\01\&#1052;&#1086;&#1080;%20&#1076;&#1086;&#1082;&#1091;&#1084;&#1077;&#1085;&#1090;&#1099;\&#1055;&#1047;&#1047;%20&#1057;&#1045;&#1056;&#1045;&#1041;&#1056;&#1071;&#1053;&#1057;&#1050;&#1048;&#1049;&#1057;&#1057;.doc" TargetMode="External"/><Relationship Id="rId58" Type="http://schemas.openxmlformats.org/officeDocument/2006/relationships/hyperlink" Target="file:///C:\Documents%20and%20Settings\01\&#1052;&#1086;&#1080;%20&#1076;&#1086;&#1082;&#1091;&#1084;&#1077;&#1085;&#1090;&#1099;\&#1055;&#1047;&#1047;%20&#1057;&#1045;&#1056;&#1045;&#1041;&#1056;&#1071;&#1053;&#1057;&#1050;&#1048;&#1049;&#1057;&#1057;.doc" TargetMode="External"/><Relationship Id="rId66" Type="http://schemas.openxmlformats.org/officeDocument/2006/relationships/hyperlink" Target="file:///C:\Documents%20and%20Settings\01\&#1052;&#1086;&#1080;%20&#1076;&#1086;&#1082;&#1091;&#1084;&#1077;&#1085;&#1090;&#1099;\&#1055;&#1047;&#1047;%20&#1057;&#1045;&#1056;&#1045;&#1041;&#1056;&#1071;&#1053;&#1057;&#1050;&#1048;&#1049;&#1057;&#1057;.doc" TargetMode="External"/><Relationship Id="rId74" Type="http://schemas.openxmlformats.org/officeDocument/2006/relationships/hyperlink" Target="file:///C:\Documents%20and%20Settings\01\&#1052;&#1086;&#1080;%20&#1076;&#1086;&#1082;&#1091;&#1084;&#1077;&#1085;&#1090;&#1099;\&#1055;&#1047;&#1047;%20&#1057;&#1045;&#1056;&#1045;&#1041;&#1056;&#1071;&#1053;&#1057;&#1050;&#1048;&#1049;&#1057;&#1057;.doc" TargetMode="External"/><Relationship Id="rId79" Type="http://schemas.openxmlformats.org/officeDocument/2006/relationships/hyperlink" Target="file:///C:\Documents%20and%20Settings\01\&#1052;&#1086;&#1080;%20&#1076;&#1086;&#1082;&#1091;&#1084;&#1077;&#1085;&#1090;&#1099;\&#1055;&#1047;&#1047;%20&#1057;&#1045;&#1056;&#1045;&#1041;&#1056;&#1071;&#1053;&#1057;&#1050;&#1048;&#1049;&#1057;&#1057;.doc" TargetMode="External"/><Relationship Id="rId87" Type="http://schemas.openxmlformats.org/officeDocument/2006/relationships/hyperlink" Target="consultantplus://offline/ref=90FE330779C4D6DF2273DC9395602DFB6072DC5A3E4997ACA0A8B863E98E47994DF02961C487AF9653IDD" TargetMode="External"/><Relationship Id="rId102" Type="http://schemas.openxmlformats.org/officeDocument/2006/relationships/hyperlink" Target="consultantplus://offline/ref=990D1ACA0BED52783C7CB2FC3521BDD2E0A4F900270824231993F7A730485830DC9F6E908AE37B961CFDF0L8t4K" TargetMode="External"/><Relationship Id="rId110" Type="http://schemas.openxmlformats.org/officeDocument/2006/relationships/hyperlink" Target="consultantplus://offline/ref=990D1ACA0BED52783C7CB2FC3521BDD2E0A4F900270824231993F7A730485830DC9F6E908AE37B961CFAF3L8tCK" TargetMode="External"/><Relationship Id="rId5" Type="http://schemas.openxmlformats.org/officeDocument/2006/relationships/webSettings" Target="webSettings.xml"/><Relationship Id="rId61" Type="http://schemas.openxmlformats.org/officeDocument/2006/relationships/hyperlink" Target="file:///C:\Documents%20and%20Settings\01\&#1052;&#1086;&#1080;%20&#1076;&#1086;&#1082;&#1091;&#1084;&#1077;&#1085;&#1090;&#1099;\&#1055;&#1047;&#1047;%20&#1057;&#1045;&#1056;&#1045;&#1041;&#1056;&#1071;&#1053;&#1057;&#1050;&#1048;&#1049;&#1057;&#1057;.doc" TargetMode="External"/><Relationship Id="rId82" Type="http://schemas.openxmlformats.org/officeDocument/2006/relationships/hyperlink" Target="file:///C:\Documents%20and%20Settings\01\&#1052;&#1086;&#1080;%20&#1076;&#1086;&#1082;&#1091;&#1084;&#1077;&#1085;&#1090;&#1099;\&#1055;&#1047;&#1047;%20&#1057;&#1045;&#1056;&#1045;&#1041;&#1056;&#1071;&#1053;&#1057;&#1050;&#1048;&#1049;&#1057;&#1057;.doc" TargetMode="External"/><Relationship Id="rId90" Type="http://schemas.openxmlformats.org/officeDocument/2006/relationships/hyperlink" Target="consultantplus://offline/main?base=LAW;n=62089;fld=134;dst=100615" TargetMode="External"/><Relationship Id="rId95" Type="http://schemas.openxmlformats.org/officeDocument/2006/relationships/hyperlink" Target="consultantplus://offline/ref=7579D5B6CBF19C730ADEBA2DFB6491608753EA6AE70D0C990E81F25C458AE82F6711817CB46C8A44F2F027c5W9J" TargetMode="External"/><Relationship Id="rId19" Type="http://schemas.openxmlformats.org/officeDocument/2006/relationships/hyperlink" Target="file:///C:\Documents%20and%20Settings\01\&#1052;&#1086;&#1080;%20&#1076;&#1086;&#1082;&#1091;&#1084;&#1077;&#1085;&#1090;&#1099;\&#1055;&#1047;&#1047;%20&#1057;&#1045;&#1056;&#1045;&#1041;&#1056;&#1071;&#1053;&#1057;&#1050;&#1048;&#1049;&#1057;&#1057;.doc" TargetMode="External"/><Relationship Id="rId14" Type="http://schemas.openxmlformats.org/officeDocument/2006/relationships/hyperlink" Target="file:///C:\Documents%20and%20Settings\01\&#1052;&#1086;&#1080;%20&#1076;&#1086;&#1082;&#1091;&#1084;&#1077;&#1085;&#1090;&#1099;\&#1055;&#1047;&#1047;%20&#1057;&#1045;&#1056;&#1045;&#1041;&#1056;&#1071;&#1053;&#1057;&#1050;&#1048;&#1049;&#1057;&#1057;.doc" TargetMode="External"/><Relationship Id="rId22" Type="http://schemas.openxmlformats.org/officeDocument/2006/relationships/hyperlink" Target="file:///C:\Documents%20and%20Settings\01\&#1052;&#1086;&#1080;%20&#1076;&#1086;&#1082;&#1091;&#1084;&#1077;&#1085;&#1090;&#1099;\&#1055;&#1047;&#1047;%20&#1057;&#1045;&#1056;&#1045;&#1041;&#1056;&#1071;&#1053;&#1057;&#1050;&#1048;&#1049;&#1057;&#1057;.doc" TargetMode="External"/><Relationship Id="rId27" Type="http://schemas.openxmlformats.org/officeDocument/2006/relationships/hyperlink" Target="file:///C:\Documents%20and%20Settings\01\&#1052;&#1086;&#1080;%20&#1076;&#1086;&#1082;&#1091;&#1084;&#1077;&#1085;&#1090;&#1099;\&#1055;&#1047;&#1047;%20&#1057;&#1045;&#1056;&#1045;&#1041;&#1056;&#1071;&#1053;&#1057;&#1050;&#1048;&#1049;&#1057;&#1057;.doc" TargetMode="External"/><Relationship Id="rId30" Type="http://schemas.openxmlformats.org/officeDocument/2006/relationships/hyperlink" Target="file:///C:\Documents%20and%20Settings\01\&#1052;&#1086;&#1080;%20&#1076;&#1086;&#1082;&#1091;&#1084;&#1077;&#1085;&#1090;&#1099;\&#1055;&#1047;&#1047;%20&#1057;&#1045;&#1056;&#1045;&#1041;&#1056;&#1071;&#1053;&#1057;&#1050;&#1048;&#1049;&#1057;&#1057;.doc" TargetMode="External"/><Relationship Id="rId35" Type="http://schemas.openxmlformats.org/officeDocument/2006/relationships/hyperlink" Target="file:///C:\Documents%20and%20Settings\01\&#1052;&#1086;&#1080;%20&#1076;&#1086;&#1082;&#1091;&#1084;&#1077;&#1085;&#1090;&#1099;\&#1055;&#1047;&#1047;%20&#1057;&#1045;&#1056;&#1045;&#1041;&#1056;&#1071;&#1053;&#1057;&#1050;&#1048;&#1049;&#1057;&#1057;.doc" TargetMode="External"/><Relationship Id="rId43" Type="http://schemas.openxmlformats.org/officeDocument/2006/relationships/hyperlink" Target="file:///C:\Documents%20and%20Settings\01\&#1052;&#1086;&#1080;%20&#1076;&#1086;&#1082;&#1091;&#1084;&#1077;&#1085;&#1090;&#1099;\&#1055;&#1047;&#1047;%20&#1057;&#1045;&#1056;&#1045;&#1041;&#1056;&#1071;&#1053;&#1057;&#1050;&#1048;&#1049;&#1057;&#1057;.doc" TargetMode="External"/><Relationship Id="rId48" Type="http://schemas.openxmlformats.org/officeDocument/2006/relationships/hyperlink" Target="file:///C:\Documents%20and%20Settings\01\&#1052;&#1086;&#1080;%20&#1076;&#1086;&#1082;&#1091;&#1084;&#1077;&#1085;&#1090;&#1099;\&#1055;&#1047;&#1047;%20&#1057;&#1045;&#1056;&#1045;&#1041;&#1056;&#1071;&#1053;&#1057;&#1050;&#1048;&#1049;&#1057;&#1057;.doc" TargetMode="External"/><Relationship Id="rId56" Type="http://schemas.openxmlformats.org/officeDocument/2006/relationships/hyperlink" Target="file:///C:\Documents%20and%20Settings\01\&#1052;&#1086;&#1080;%20&#1076;&#1086;&#1082;&#1091;&#1084;&#1077;&#1085;&#1090;&#1099;\&#1055;&#1047;&#1047;%20&#1057;&#1045;&#1056;&#1045;&#1041;&#1056;&#1071;&#1053;&#1057;&#1050;&#1048;&#1049;&#1057;&#1057;.doc" TargetMode="External"/><Relationship Id="rId64" Type="http://schemas.openxmlformats.org/officeDocument/2006/relationships/hyperlink" Target="file:///C:\Documents%20and%20Settings\01\&#1052;&#1086;&#1080;%20&#1076;&#1086;&#1082;&#1091;&#1084;&#1077;&#1085;&#1090;&#1099;\&#1055;&#1047;&#1047;%20&#1057;&#1045;&#1056;&#1045;&#1041;&#1056;&#1071;&#1053;&#1057;&#1050;&#1048;&#1049;&#1057;&#1057;.doc" TargetMode="External"/><Relationship Id="rId69" Type="http://schemas.openxmlformats.org/officeDocument/2006/relationships/hyperlink" Target="file:///C:\Documents%20and%20Settings\01\&#1052;&#1086;&#1080;%20&#1076;&#1086;&#1082;&#1091;&#1084;&#1077;&#1085;&#1090;&#1099;\&#1055;&#1047;&#1047;%20&#1057;&#1045;&#1056;&#1045;&#1041;&#1056;&#1071;&#1053;&#1057;&#1050;&#1048;&#1049;&#1057;&#1057;.doc" TargetMode="External"/><Relationship Id="rId77" Type="http://schemas.openxmlformats.org/officeDocument/2006/relationships/hyperlink" Target="file:///C:\Documents%20and%20Settings\01\&#1052;&#1086;&#1080;%20&#1076;&#1086;&#1082;&#1091;&#1084;&#1077;&#1085;&#1090;&#1099;\&#1055;&#1047;&#1047;%20&#1057;&#1045;&#1056;&#1045;&#1041;&#1056;&#1071;&#1053;&#1057;&#1050;&#1048;&#1049;&#1057;&#1057;.doc" TargetMode="External"/><Relationship Id="rId100" Type="http://schemas.openxmlformats.org/officeDocument/2006/relationships/hyperlink" Target="consultantplus://offline/ref=990D1ACA0BED52783C7CACF1234DEADDE7ADA50B22012E7240CCACFA67L4t1K" TargetMode="External"/><Relationship Id="rId105" Type="http://schemas.openxmlformats.org/officeDocument/2006/relationships/hyperlink" Target="consultantplus://offline/ref=990D1ACA0BED52783C7CB2FC3521BDD2E0A4F900270824231993F7A730485830DC9F6E908AE37B961CFDF0L8t7K" TargetMode="External"/><Relationship Id="rId113" Type="http://schemas.openxmlformats.org/officeDocument/2006/relationships/fontTable" Target="fontTable.xml"/><Relationship Id="rId8" Type="http://schemas.openxmlformats.org/officeDocument/2006/relationships/hyperlink" Target="file:///C:\Documents%20and%20Settings\01\&#1052;&#1086;&#1080;%20&#1076;&#1086;&#1082;&#1091;&#1084;&#1077;&#1085;&#1090;&#1099;\&#1055;&#1047;&#1047;%20&#1057;&#1045;&#1056;&#1045;&#1041;&#1056;&#1071;&#1053;&#1057;&#1050;&#1048;&#1049;&#1057;&#1057;.doc" TargetMode="External"/><Relationship Id="rId51" Type="http://schemas.openxmlformats.org/officeDocument/2006/relationships/hyperlink" Target="file:///C:\Documents%20and%20Settings\01\&#1052;&#1086;&#1080;%20&#1076;&#1086;&#1082;&#1091;&#1084;&#1077;&#1085;&#1090;&#1099;\&#1055;&#1047;&#1047;%20&#1057;&#1045;&#1056;&#1045;&#1041;&#1056;&#1071;&#1053;&#1057;&#1050;&#1048;&#1049;&#1057;&#1057;.doc" TargetMode="External"/><Relationship Id="rId72" Type="http://schemas.openxmlformats.org/officeDocument/2006/relationships/hyperlink" Target="file:///C:\Documents%20and%20Settings\01\&#1052;&#1086;&#1080;%20&#1076;&#1086;&#1082;&#1091;&#1084;&#1077;&#1085;&#1090;&#1099;\&#1055;&#1047;&#1047;%20&#1057;&#1045;&#1056;&#1045;&#1041;&#1056;&#1071;&#1053;&#1057;&#1050;&#1048;&#1049;&#1057;&#1057;.doc" TargetMode="External"/><Relationship Id="rId80" Type="http://schemas.openxmlformats.org/officeDocument/2006/relationships/hyperlink" Target="file:///C:\Documents%20and%20Settings\01\&#1052;&#1086;&#1080;%20&#1076;&#1086;&#1082;&#1091;&#1084;&#1077;&#1085;&#1090;&#1099;\&#1055;&#1047;&#1047;%20&#1057;&#1045;&#1056;&#1045;&#1041;&#1056;&#1071;&#1053;&#1057;&#1050;&#1048;&#1049;&#1057;&#1057;.doc" TargetMode="External"/><Relationship Id="rId85" Type="http://schemas.openxmlformats.org/officeDocument/2006/relationships/hyperlink" Target="file:///C:\Documents%20and%20Settings\01\&#1052;&#1086;&#1080;%20&#1076;&#1086;&#1082;&#1091;&#1084;&#1077;&#1085;&#1090;&#1099;\&#1055;&#1047;&#1047;%20&#1057;&#1045;&#1056;&#1045;&#1041;&#1056;&#1071;&#1053;&#1057;&#1050;&#1048;&#1049;&#1057;&#1057;.doc" TargetMode="External"/><Relationship Id="rId93" Type="http://schemas.openxmlformats.org/officeDocument/2006/relationships/hyperlink" Target="consultantplus://offline/ref=9973AF9809BF6FD7C6FA1DCB1E3BFC325EA02465D1D1187C48E7D1D092ZBnBJ" TargetMode="External"/><Relationship Id="rId98" Type="http://schemas.openxmlformats.org/officeDocument/2006/relationships/hyperlink" Target="consultantplus://offline/ref=990D1ACA0BED52783C7CB2FC3521BDD2E0A4F900270824231993F7A730485830DC9F6E908AE37B961CFCF0L8t2K" TargetMode="External"/><Relationship Id="rId3" Type="http://schemas.openxmlformats.org/officeDocument/2006/relationships/styles" Target="styles.xml"/><Relationship Id="rId12" Type="http://schemas.openxmlformats.org/officeDocument/2006/relationships/hyperlink" Target="file:///C:\Documents%20and%20Settings\01\&#1052;&#1086;&#1080;%20&#1076;&#1086;&#1082;&#1091;&#1084;&#1077;&#1085;&#1090;&#1099;\&#1055;&#1047;&#1047;%20&#1057;&#1045;&#1056;&#1045;&#1041;&#1056;&#1071;&#1053;&#1057;&#1050;&#1048;&#1049;&#1057;&#1057;.doc" TargetMode="External"/><Relationship Id="rId17" Type="http://schemas.openxmlformats.org/officeDocument/2006/relationships/hyperlink" Target="file:///C:\Documents%20and%20Settings\01\&#1052;&#1086;&#1080;%20&#1076;&#1086;&#1082;&#1091;&#1084;&#1077;&#1085;&#1090;&#1099;\&#1055;&#1047;&#1047;%20&#1057;&#1045;&#1056;&#1045;&#1041;&#1056;&#1071;&#1053;&#1057;&#1050;&#1048;&#1049;&#1057;&#1057;.doc" TargetMode="External"/><Relationship Id="rId25" Type="http://schemas.openxmlformats.org/officeDocument/2006/relationships/hyperlink" Target="file:///C:\Documents%20and%20Settings\01\&#1052;&#1086;&#1080;%20&#1076;&#1086;&#1082;&#1091;&#1084;&#1077;&#1085;&#1090;&#1099;\&#1055;&#1047;&#1047;%20&#1057;&#1045;&#1056;&#1045;&#1041;&#1056;&#1071;&#1053;&#1057;&#1050;&#1048;&#1049;&#1057;&#1057;.doc" TargetMode="External"/><Relationship Id="rId33" Type="http://schemas.openxmlformats.org/officeDocument/2006/relationships/hyperlink" Target="file:///C:\Documents%20and%20Settings\01\&#1052;&#1086;&#1080;%20&#1076;&#1086;&#1082;&#1091;&#1084;&#1077;&#1085;&#1090;&#1099;\&#1055;&#1047;&#1047;%20&#1057;&#1045;&#1056;&#1045;&#1041;&#1056;&#1071;&#1053;&#1057;&#1050;&#1048;&#1049;&#1057;&#1057;.doc" TargetMode="External"/><Relationship Id="rId38" Type="http://schemas.openxmlformats.org/officeDocument/2006/relationships/hyperlink" Target="file:///C:\Documents%20and%20Settings\01\&#1052;&#1086;&#1080;%20&#1076;&#1086;&#1082;&#1091;&#1084;&#1077;&#1085;&#1090;&#1099;\&#1055;&#1047;&#1047;%20&#1057;&#1045;&#1056;&#1045;&#1041;&#1056;&#1071;&#1053;&#1057;&#1050;&#1048;&#1049;&#1057;&#1057;.doc" TargetMode="External"/><Relationship Id="rId46" Type="http://schemas.openxmlformats.org/officeDocument/2006/relationships/hyperlink" Target="file:///C:\Documents%20and%20Settings\01\&#1052;&#1086;&#1080;%20&#1076;&#1086;&#1082;&#1091;&#1084;&#1077;&#1085;&#1090;&#1099;\&#1055;&#1047;&#1047;%20&#1057;&#1045;&#1056;&#1045;&#1041;&#1056;&#1071;&#1053;&#1057;&#1050;&#1048;&#1049;&#1057;&#1057;.doc" TargetMode="External"/><Relationship Id="rId59" Type="http://schemas.openxmlformats.org/officeDocument/2006/relationships/hyperlink" Target="file:///C:\Documents%20and%20Settings\01\&#1052;&#1086;&#1080;%20&#1076;&#1086;&#1082;&#1091;&#1084;&#1077;&#1085;&#1090;&#1099;\&#1055;&#1047;&#1047;%20&#1057;&#1045;&#1056;&#1045;&#1041;&#1056;&#1071;&#1053;&#1057;&#1050;&#1048;&#1049;&#1057;&#1057;.doc" TargetMode="External"/><Relationship Id="rId67" Type="http://schemas.openxmlformats.org/officeDocument/2006/relationships/hyperlink" Target="file:///C:\Documents%20and%20Settings\01\&#1052;&#1086;&#1080;%20&#1076;&#1086;&#1082;&#1091;&#1084;&#1077;&#1085;&#1090;&#1099;\&#1055;&#1047;&#1047;%20&#1057;&#1045;&#1056;&#1045;&#1041;&#1056;&#1071;&#1053;&#1057;&#1050;&#1048;&#1049;&#1057;&#1057;.doc" TargetMode="External"/><Relationship Id="rId103" Type="http://schemas.openxmlformats.org/officeDocument/2006/relationships/hyperlink" Target="consultantplus://offline/ref=990D1ACA0BED52783C7CB2FC3521BDD2E0A4F900270824231993F7A730485830DC9F6E908AE37B961CFDF0L8t5K" TargetMode="External"/><Relationship Id="rId108" Type="http://schemas.openxmlformats.org/officeDocument/2006/relationships/hyperlink" Target="consultantplus://offline/ref=990D1ACA0BED52783C7CB2FC3521BDD2E0A4F900270824231993F7A730485830DC9F6E908AE37B961CFDF1L8tDK" TargetMode="External"/><Relationship Id="rId20" Type="http://schemas.openxmlformats.org/officeDocument/2006/relationships/hyperlink" Target="file:///C:\Documents%20and%20Settings\01\&#1052;&#1086;&#1080;%20&#1076;&#1086;&#1082;&#1091;&#1084;&#1077;&#1085;&#1090;&#1099;\&#1055;&#1047;&#1047;%20&#1057;&#1045;&#1056;&#1045;&#1041;&#1056;&#1071;&#1053;&#1057;&#1050;&#1048;&#1049;&#1057;&#1057;.doc" TargetMode="External"/><Relationship Id="rId41" Type="http://schemas.openxmlformats.org/officeDocument/2006/relationships/hyperlink" Target="file:///C:\Documents%20and%20Settings\01\&#1052;&#1086;&#1080;%20&#1076;&#1086;&#1082;&#1091;&#1084;&#1077;&#1085;&#1090;&#1099;\&#1055;&#1047;&#1047;%20&#1057;&#1045;&#1056;&#1045;&#1041;&#1056;&#1071;&#1053;&#1057;&#1050;&#1048;&#1049;&#1057;&#1057;.doc" TargetMode="External"/><Relationship Id="rId54" Type="http://schemas.openxmlformats.org/officeDocument/2006/relationships/hyperlink" Target="file:///C:\Documents%20and%20Settings\01\&#1052;&#1086;&#1080;%20&#1076;&#1086;&#1082;&#1091;&#1084;&#1077;&#1085;&#1090;&#1099;\&#1055;&#1047;&#1047;%20&#1057;&#1045;&#1056;&#1045;&#1041;&#1056;&#1071;&#1053;&#1057;&#1050;&#1048;&#1049;&#1057;&#1057;.doc" TargetMode="External"/><Relationship Id="rId62" Type="http://schemas.openxmlformats.org/officeDocument/2006/relationships/hyperlink" Target="file:///C:\Documents%20and%20Settings\01\&#1052;&#1086;&#1080;%20&#1076;&#1086;&#1082;&#1091;&#1084;&#1077;&#1085;&#1090;&#1099;\&#1055;&#1047;&#1047;%20&#1057;&#1045;&#1056;&#1045;&#1041;&#1056;&#1071;&#1053;&#1057;&#1050;&#1048;&#1049;&#1057;&#1057;.doc" TargetMode="External"/><Relationship Id="rId70" Type="http://schemas.openxmlformats.org/officeDocument/2006/relationships/hyperlink" Target="file:///C:\Documents%20and%20Settings\01\&#1052;&#1086;&#1080;%20&#1076;&#1086;&#1082;&#1091;&#1084;&#1077;&#1085;&#1090;&#1099;\&#1055;&#1047;&#1047;%20&#1057;&#1045;&#1056;&#1045;&#1041;&#1056;&#1071;&#1053;&#1057;&#1050;&#1048;&#1049;&#1057;&#1057;.doc" TargetMode="External"/><Relationship Id="rId75" Type="http://schemas.openxmlformats.org/officeDocument/2006/relationships/hyperlink" Target="file:///C:\Documents%20and%20Settings\01\&#1052;&#1086;&#1080;%20&#1076;&#1086;&#1082;&#1091;&#1084;&#1077;&#1085;&#1090;&#1099;\&#1055;&#1047;&#1047;%20&#1057;&#1045;&#1056;&#1045;&#1041;&#1056;&#1071;&#1053;&#1057;&#1050;&#1048;&#1049;&#1057;&#1057;.doc" TargetMode="External"/><Relationship Id="rId83" Type="http://schemas.openxmlformats.org/officeDocument/2006/relationships/hyperlink" Target="file:///C:\Documents%20and%20Settings\01\&#1052;&#1086;&#1080;%20&#1076;&#1086;&#1082;&#1091;&#1084;&#1077;&#1085;&#1090;&#1099;\&#1055;&#1047;&#1047;%20&#1057;&#1045;&#1056;&#1045;&#1041;&#1056;&#1071;&#1053;&#1057;&#1050;&#1048;&#1049;&#1057;&#1057;.doc" TargetMode="External"/><Relationship Id="rId88" Type="http://schemas.openxmlformats.org/officeDocument/2006/relationships/hyperlink" Target="consultantplus://offline/ref=90FE330779C4D6DF2273DC9395602DFB6072DC5A3E4997ACA0A8B863E98E47994DF02961C487AF9653IBD" TargetMode="External"/><Relationship Id="rId91" Type="http://schemas.openxmlformats.org/officeDocument/2006/relationships/hyperlink" Target="consultantplus://offline/main?base=LAW;n=62089;fld=134;dst=100628" TargetMode="External"/><Relationship Id="rId96" Type="http://schemas.openxmlformats.org/officeDocument/2006/relationships/hyperlink" Target="consultantplus://offline/ref=990D1ACA0BED52783C7CACF1234DEADDE4A7A0082B5679701199A2FF6F111A77D5953AD3CBE9L7tCK" TargetMode="External"/><Relationship Id="rId111" Type="http://schemas.openxmlformats.org/officeDocument/2006/relationships/hyperlink" Target="consultantplus://offline/ref=990D1ACA0BED52783C7CACF1234DEADDE7ADA50A29092E7240CCACFA674152679BD037D2CEEE7B9EL1tEK" TargetMode="External"/><Relationship Id="rId1" Type="http://schemas.openxmlformats.org/officeDocument/2006/relationships/customXml" Target="../customXml/item1.xml"/><Relationship Id="rId6" Type="http://schemas.openxmlformats.org/officeDocument/2006/relationships/image" Target="media/image1.png"/><Relationship Id="rId15" Type="http://schemas.openxmlformats.org/officeDocument/2006/relationships/hyperlink" Target="file:///C:\Documents%20and%20Settings\01\&#1052;&#1086;&#1080;%20&#1076;&#1086;&#1082;&#1091;&#1084;&#1077;&#1085;&#1090;&#1099;\&#1055;&#1047;&#1047;%20&#1057;&#1045;&#1056;&#1045;&#1041;&#1056;&#1071;&#1053;&#1057;&#1050;&#1048;&#1049;&#1057;&#1057;.doc" TargetMode="External"/><Relationship Id="rId23" Type="http://schemas.openxmlformats.org/officeDocument/2006/relationships/hyperlink" Target="file:///C:\Documents%20and%20Settings\01\&#1052;&#1086;&#1080;%20&#1076;&#1086;&#1082;&#1091;&#1084;&#1077;&#1085;&#1090;&#1099;\&#1055;&#1047;&#1047;%20&#1057;&#1045;&#1056;&#1045;&#1041;&#1056;&#1071;&#1053;&#1057;&#1050;&#1048;&#1049;&#1057;&#1057;.doc" TargetMode="External"/><Relationship Id="rId28" Type="http://schemas.openxmlformats.org/officeDocument/2006/relationships/hyperlink" Target="file:///C:\Documents%20and%20Settings\01\&#1052;&#1086;&#1080;%20&#1076;&#1086;&#1082;&#1091;&#1084;&#1077;&#1085;&#1090;&#1099;\&#1055;&#1047;&#1047;%20&#1057;&#1045;&#1056;&#1045;&#1041;&#1056;&#1071;&#1053;&#1057;&#1050;&#1048;&#1049;&#1057;&#1057;.doc" TargetMode="External"/><Relationship Id="rId36" Type="http://schemas.openxmlformats.org/officeDocument/2006/relationships/hyperlink" Target="file:///C:\Documents%20and%20Settings\01\&#1052;&#1086;&#1080;%20&#1076;&#1086;&#1082;&#1091;&#1084;&#1077;&#1085;&#1090;&#1099;\&#1055;&#1047;&#1047;%20&#1057;&#1045;&#1056;&#1045;&#1041;&#1056;&#1071;&#1053;&#1057;&#1050;&#1048;&#1049;&#1057;&#1057;.doc" TargetMode="External"/><Relationship Id="rId49" Type="http://schemas.openxmlformats.org/officeDocument/2006/relationships/hyperlink" Target="file:///C:\Documents%20and%20Settings\01\&#1052;&#1086;&#1080;%20&#1076;&#1086;&#1082;&#1091;&#1084;&#1077;&#1085;&#1090;&#1099;\&#1055;&#1047;&#1047;%20&#1057;&#1045;&#1056;&#1045;&#1041;&#1056;&#1071;&#1053;&#1057;&#1050;&#1048;&#1049;&#1057;&#1057;.doc" TargetMode="External"/><Relationship Id="rId57" Type="http://schemas.openxmlformats.org/officeDocument/2006/relationships/hyperlink" Target="file:///C:\Documents%20and%20Settings\01\&#1052;&#1086;&#1080;%20&#1076;&#1086;&#1082;&#1091;&#1084;&#1077;&#1085;&#1090;&#1099;\&#1055;&#1047;&#1047;%20&#1057;&#1045;&#1056;&#1045;&#1041;&#1056;&#1071;&#1053;&#1057;&#1050;&#1048;&#1049;&#1057;&#1057;.doc" TargetMode="External"/><Relationship Id="rId106" Type="http://schemas.openxmlformats.org/officeDocument/2006/relationships/hyperlink" Target="consultantplus://offline/ref=990D1ACA0BED52783C7CB2FC3521BDD2E0A4F900270824231993F7A730485830DC9F6E908AE37B961CFDF0L8t0K" TargetMode="External"/><Relationship Id="rId114" Type="http://schemas.openxmlformats.org/officeDocument/2006/relationships/theme" Target="theme/theme1.xml"/><Relationship Id="rId10" Type="http://schemas.openxmlformats.org/officeDocument/2006/relationships/hyperlink" Target="file:///C:\Documents%20and%20Settings\01\&#1052;&#1086;&#1080;%20&#1076;&#1086;&#1082;&#1091;&#1084;&#1077;&#1085;&#1090;&#1099;\&#1055;&#1047;&#1047;%20&#1057;&#1045;&#1056;&#1045;&#1041;&#1056;&#1071;&#1053;&#1057;&#1050;&#1048;&#1049;&#1057;&#1057;.doc" TargetMode="External"/><Relationship Id="rId31" Type="http://schemas.openxmlformats.org/officeDocument/2006/relationships/hyperlink" Target="file:///C:\Documents%20and%20Settings\01\&#1052;&#1086;&#1080;%20&#1076;&#1086;&#1082;&#1091;&#1084;&#1077;&#1085;&#1090;&#1099;\&#1055;&#1047;&#1047;%20&#1057;&#1045;&#1056;&#1045;&#1041;&#1056;&#1071;&#1053;&#1057;&#1050;&#1048;&#1049;&#1057;&#1057;.doc" TargetMode="External"/><Relationship Id="rId44" Type="http://schemas.openxmlformats.org/officeDocument/2006/relationships/hyperlink" Target="file:///C:\Documents%20and%20Settings\01\&#1052;&#1086;&#1080;%20&#1076;&#1086;&#1082;&#1091;&#1084;&#1077;&#1085;&#1090;&#1099;\&#1055;&#1047;&#1047;%20&#1057;&#1045;&#1056;&#1045;&#1041;&#1056;&#1071;&#1053;&#1057;&#1050;&#1048;&#1049;&#1057;&#1057;.doc" TargetMode="External"/><Relationship Id="rId52" Type="http://schemas.openxmlformats.org/officeDocument/2006/relationships/hyperlink" Target="file:///C:\Documents%20and%20Settings\01\&#1052;&#1086;&#1080;%20&#1076;&#1086;&#1082;&#1091;&#1084;&#1077;&#1085;&#1090;&#1099;\&#1055;&#1047;&#1047;%20&#1057;&#1045;&#1056;&#1045;&#1041;&#1056;&#1071;&#1053;&#1057;&#1050;&#1048;&#1049;&#1057;&#1057;.doc" TargetMode="External"/><Relationship Id="rId60" Type="http://schemas.openxmlformats.org/officeDocument/2006/relationships/hyperlink" Target="file:///C:\Documents%20and%20Settings\01\&#1052;&#1086;&#1080;%20&#1076;&#1086;&#1082;&#1091;&#1084;&#1077;&#1085;&#1090;&#1099;\&#1055;&#1047;&#1047;%20&#1057;&#1045;&#1056;&#1045;&#1041;&#1056;&#1071;&#1053;&#1057;&#1050;&#1048;&#1049;&#1057;&#1057;.doc" TargetMode="External"/><Relationship Id="rId65" Type="http://schemas.openxmlformats.org/officeDocument/2006/relationships/hyperlink" Target="file:///C:\Documents%20and%20Settings\01\&#1052;&#1086;&#1080;%20&#1076;&#1086;&#1082;&#1091;&#1084;&#1077;&#1085;&#1090;&#1099;\&#1055;&#1047;&#1047;%20&#1057;&#1045;&#1056;&#1045;&#1041;&#1056;&#1071;&#1053;&#1057;&#1050;&#1048;&#1049;&#1057;&#1057;.doc" TargetMode="External"/><Relationship Id="rId73" Type="http://schemas.openxmlformats.org/officeDocument/2006/relationships/hyperlink" Target="file:///C:\Documents%20and%20Settings\01\&#1052;&#1086;&#1080;%20&#1076;&#1086;&#1082;&#1091;&#1084;&#1077;&#1085;&#1090;&#1099;\&#1055;&#1047;&#1047;%20&#1057;&#1045;&#1056;&#1045;&#1041;&#1056;&#1071;&#1053;&#1057;&#1050;&#1048;&#1049;&#1057;&#1057;.doc" TargetMode="External"/><Relationship Id="rId78" Type="http://schemas.openxmlformats.org/officeDocument/2006/relationships/hyperlink" Target="file:///C:\Documents%20and%20Settings\01\&#1052;&#1086;&#1080;%20&#1076;&#1086;&#1082;&#1091;&#1084;&#1077;&#1085;&#1090;&#1099;\&#1055;&#1047;&#1047;%20&#1057;&#1045;&#1056;&#1045;&#1041;&#1056;&#1071;&#1053;&#1057;&#1050;&#1048;&#1049;&#1057;&#1057;.doc" TargetMode="External"/><Relationship Id="rId81" Type="http://schemas.openxmlformats.org/officeDocument/2006/relationships/hyperlink" Target="file:///C:\Documents%20and%20Settings\01\&#1052;&#1086;&#1080;%20&#1076;&#1086;&#1082;&#1091;&#1084;&#1077;&#1085;&#1090;&#1099;\&#1055;&#1047;&#1047;%20&#1057;&#1045;&#1056;&#1045;&#1041;&#1056;&#1071;&#1053;&#1057;&#1050;&#1048;&#1049;&#1057;&#1057;.doc" TargetMode="External"/><Relationship Id="rId86" Type="http://schemas.openxmlformats.org/officeDocument/2006/relationships/hyperlink" Target="file:///C:\Documents%20and%20Settings\01\&#1052;&#1086;&#1080;%20&#1076;&#1086;&#1082;&#1091;&#1084;&#1077;&#1085;&#1090;&#1099;\&#1055;&#1047;&#1047;%20&#1057;&#1045;&#1056;&#1045;&#1041;&#1056;&#1071;&#1053;&#1057;&#1050;&#1048;&#1049;&#1057;&#1057;.doc" TargetMode="External"/><Relationship Id="rId94" Type="http://schemas.openxmlformats.org/officeDocument/2006/relationships/hyperlink" Target="consultantplus://offline/ref=7579D5B6CBF19C730ADEBA2DFB6491608753EA6AE70D0C990E81F25C458AE82F6711817CB46C8A44F2F025c5WCJ" TargetMode="External"/><Relationship Id="rId99" Type="http://schemas.openxmlformats.org/officeDocument/2006/relationships/hyperlink" Target="consultantplus://offline/ref=990D1ACA0BED52783C7CACF1234DEADDE7ADA50A29092E7240CCACFA674152679BD037D2CEEE7897L1tEK" TargetMode="External"/><Relationship Id="rId101" Type="http://schemas.openxmlformats.org/officeDocument/2006/relationships/hyperlink" Target="consultantplus://offline/ref=990D1ACA0BED52783C7CB2FC3521BDD2E0A4F900270824231993F7A730485830DC9F6E908AE37B961CFDF0L8t5K" TargetMode="External"/><Relationship Id="rId4" Type="http://schemas.openxmlformats.org/officeDocument/2006/relationships/settings" Target="settings.xml"/><Relationship Id="rId9" Type="http://schemas.openxmlformats.org/officeDocument/2006/relationships/hyperlink" Target="file:///C:\Documents%20and%20Settings\01\&#1052;&#1086;&#1080;%20&#1076;&#1086;&#1082;&#1091;&#1084;&#1077;&#1085;&#1090;&#1099;\&#1055;&#1047;&#1047;%20&#1057;&#1045;&#1056;&#1045;&#1041;&#1056;&#1071;&#1053;&#1057;&#1050;&#1048;&#1049;&#1057;&#1057;.doc" TargetMode="External"/><Relationship Id="rId13" Type="http://schemas.openxmlformats.org/officeDocument/2006/relationships/hyperlink" Target="file:///C:\Documents%20and%20Settings\01\&#1052;&#1086;&#1080;%20&#1076;&#1086;&#1082;&#1091;&#1084;&#1077;&#1085;&#1090;&#1099;\&#1055;&#1047;&#1047;%20&#1057;&#1045;&#1056;&#1045;&#1041;&#1056;&#1071;&#1053;&#1057;&#1050;&#1048;&#1049;&#1057;&#1057;.doc" TargetMode="External"/><Relationship Id="rId18" Type="http://schemas.openxmlformats.org/officeDocument/2006/relationships/hyperlink" Target="file:///C:\Documents%20and%20Settings\01\&#1052;&#1086;&#1080;%20&#1076;&#1086;&#1082;&#1091;&#1084;&#1077;&#1085;&#1090;&#1099;\&#1055;&#1047;&#1047;%20&#1057;&#1045;&#1056;&#1045;&#1041;&#1056;&#1071;&#1053;&#1057;&#1050;&#1048;&#1049;&#1057;&#1057;.doc" TargetMode="External"/><Relationship Id="rId39" Type="http://schemas.openxmlformats.org/officeDocument/2006/relationships/hyperlink" Target="file:///C:\Documents%20and%20Settings\01\&#1052;&#1086;&#1080;%20&#1076;&#1086;&#1082;&#1091;&#1084;&#1077;&#1085;&#1090;&#1099;\&#1055;&#1047;&#1047;%20&#1057;&#1045;&#1056;&#1045;&#1041;&#1056;&#1071;&#1053;&#1057;&#1050;&#1048;&#1049;&#1057;&#1057;.doc" TargetMode="External"/><Relationship Id="rId109" Type="http://schemas.openxmlformats.org/officeDocument/2006/relationships/hyperlink" Target="consultantplus://offline/ref=990D1ACA0BED52783C7CB2FC3521BDD2E0A4F900270824231993F7A730485830DC9F6E908AE37B961CFDF0L8t2K" TargetMode="External"/><Relationship Id="rId34" Type="http://schemas.openxmlformats.org/officeDocument/2006/relationships/hyperlink" Target="file:///C:\Documents%20and%20Settings\01\&#1052;&#1086;&#1080;%20&#1076;&#1086;&#1082;&#1091;&#1084;&#1077;&#1085;&#1090;&#1099;\&#1055;&#1047;&#1047;%20&#1057;&#1045;&#1056;&#1045;&#1041;&#1056;&#1071;&#1053;&#1057;&#1050;&#1048;&#1049;&#1057;&#1057;.doc" TargetMode="External"/><Relationship Id="rId50" Type="http://schemas.openxmlformats.org/officeDocument/2006/relationships/hyperlink" Target="file:///C:\Documents%20and%20Settings\01\&#1052;&#1086;&#1080;%20&#1076;&#1086;&#1082;&#1091;&#1084;&#1077;&#1085;&#1090;&#1099;\&#1055;&#1047;&#1047;%20&#1057;&#1045;&#1056;&#1045;&#1041;&#1056;&#1071;&#1053;&#1057;&#1050;&#1048;&#1049;&#1057;&#1057;.doc" TargetMode="External"/><Relationship Id="rId55" Type="http://schemas.openxmlformats.org/officeDocument/2006/relationships/hyperlink" Target="file:///C:\Documents%20and%20Settings\01\&#1052;&#1086;&#1080;%20&#1076;&#1086;&#1082;&#1091;&#1084;&#1077;&#1085;&#1090;&#1099;\&#1055;&#1047;&#1047;%20&#1057;&#1045;&#1056;&#1045;&#1041;&#1056;&#1071;&#1053;&#1057;&#1050;&#1048;&#1049;&#1057;&#1057;.doc" TargetMode="External"/><Relationship Id="rId76" Type="http://schemas.openxmlformats.org/officeDocument/2006/relationships/hyperlink" Target="file:///C:\Documents%20and%20Settings\01\&#1052;&#1086;&#1080;%20&#1076;&#1086;&#1082;&#1091;&#1084;&#1077;&#1085;&#1090;&#1099;\&#1055;&#1047;&#1047;%20&#1057;&#1045;&#1056;&#1045;&#1041;&#1056;&#1071;&#1053;&#1057;&#1050;&#1048;&#1049;&#1057;&#1057;.doc" TargetMode="External"/><Relationship Id="rId97" Type="http://schemas.openxmlformats.org/officeDocument/2006/relationships/hyperlink" Target="consultantplus://offline/ref=990D1ACA0BED52783C7CB2FC3521BDD2E0A4F900270420251D93F7A730485830DC9F6E908AE37B961CFFF3L8t3K" TargetMode="External"/><Relationship Id="rId104" Type="http://schemas.openxmlformats.org/officeDocument/2006/relationships/hyperlink" Target="consultantplus://offline/ref=990D1ACA0BED52783C7CB2FC3521BDD2E0A4F900270824231993F7A730485830DC9F6E908AE37B961CFDF0L8t6K" TargetMode="External"/><Relationship Id="rId7" Type="http://schemas.openxmlformats.org/officeDocument/2006/relationships/hyperlink" Target="file:///C:\Documents%20and%20Settings\01\&#1052;&#1086;&#1080;%20&#1076;&#1086;&#1082;&#1091;&#1084;&#1077;&#1085;&#1090;&#1099;\&#1055;&#1047;&#1047;%20&#1057;&#1045;&#1056;&#1045;&#1041;&#1056;&#1071;&#1053;&#1057;&#1050;&#1048;&#1049;&#1057;&#1057;.doc" TargetMode="External"/><Relationship Id="rId71" Type="http://schemas.openxmlformats.org/officeDocument/2006/relationships/hyperlink" Target="file:///C:\Documents%20and%20Settings\01\&#1052;&#1086;&#1080;%20&#1076;&#1086;&#1082;&#1091;&#1084;&#1077;&#1085;&#1090;&#1099;\&#1055;&#1047;&#1047;%20&#1057;&#1045;&#1056;&#1045;&#1041;&#1056;&#1071;&#1053;&#1057;&#1050;&#1048;&#1049;&#1057;&#1057;.doc" TargetMode="External"/><Relationship Id="rId92" Type="http://schemas.openxmlformats.org/officeDocument/2006/relationships/hyperlink" Target="consultantplus://offline/ref=7579D5B6CBF19C730ADEBA2DFB6491608753EA6AE70D0C990E81F25C458AE82F6711817CB46C8A44F2F025c5W8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0A238-B651-4324-A2C5-E67A5685B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1</Pages>
  <Words>26850</Words>
  <Characters>153050</Characters>
  <Application>Microsoft Office Word</Application>
  <DocSecurity>0</DocSecurity>
  <Lines>1275</Lines>
  <Paragraphs>359</Paragraphs>
  <ScaleCrop>false</ScaleCrop>
  <HeadingPairs>
    <vt:vector size="2" baseType="variant">
      <vt:variant>
        <vt:lpstr>Название</vt:lpstr>
      </vt:variant>
      <vt:variant>
        <vt:i4>1</vt:i4>
      </vt:variant>
    </vt:vector>
  </HeadingPairs>
  <TitlesOfParts>
    <vt:vector size="1" baseType="lpstr">
      <vt:lpstr/>
    </vt:vector>
  </TitlesOfParts>
  <Company>Серебрянский совет</Company>
  <LinksUpToDate>false</LinksUpToDate>
  <CharactersWithSpaces>179541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Совет</dc:creator>
  <cp:keywords/>
  <dc:description/>
  <cp:lastModifiedBy>01</cp:lastModifiedBy>
  <cp:revision>164</cp:revision>
  <cp:lastPrinted>2013-11-05T04:40:00Z</cp:lastPrinted>
  <dcterms:created xsi:type="dcterms:W3CDTF">2012-06-20T09:48:00Z</dcterms:created>
  <dcterms:modified xsi:type="dcterms:W3CDTF">2017-05-29T08:38:00Z</dcterms:modified>
</cp:coreProperties>
</file>